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hint="eastAsia" w:eastAsia="黑体"/>
          <w:b/>
          <w:bCs/>
          <w:sz w:val="84"/>
        </w:rPr>
      </w:pPr>
      <w:r>
        <w:rPr>
          <w:rFonts w:hint="eastAsia" w:eastAsia="黑体"/>
          <w:b/>
          <w:bCs/>
          <w:sz w:val="84"/>
        </w:rPr>
      </w:r>
      <w:r/>
    </w:p>
    <w:p>
      <w:pPr>
        <w:pStyle w:val="994"/>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08"/>
        <w:rPr>
          <w:rFonts w:hint="eastAsia"/>
          <w:b/>
          <w:bCs/>
          <w:sz w:val="32"/>
        </w:rPr>
      </w:pPr>
      <w:r>
        <w:rPr>
          <w:rFonts w:hint="eastAsia"/>
          <w:b/>
          <w:bCs/>
          <w:sz w:val="32"/>
        </w:rPr>
        <w:t xml:space="preserve">项目名称：江苏理工学院2025年印刷服务项目</w:t>
      </w:r>
      <w:r>
        <w:rPr>
          <w:rFonts w:hint="eastAsia"/>
          <w:b/>
          <w:bCs/>
          <w:sz w:val="32"/>
        </w:rPr>
      </w:r>
      <w:r/>
    </w:p>
    <w:p>
      <w:pPr>
        <w:spacing w:before="0" w:after="0" w:line="57" w:lineRule="atLeast"/>
        <w:rPr>
          <w:sz w:val="28"/>
          <w:szCs w:val="28"/>
        </w:rPr>
      </w:pPr>
      <w:r>
        <w:rPr>
          <w:rFonts w:hint="eastAsia"/>
          <w:b/>
          <w:bCs/>
          <w:sz w:val="32"/>
        </w:rPr>
        <w:t xml:space="preserve">项目编号：</w:t>
      </w:r>
      <w:r>
        <w:rPr>
          <w:rFonts w:ascii="Arial" w:hAnsi="Arial" w:eastAsia="Arial" w:cs="Arial"/>
          <w:color w:val="000000"/>
          <w:sz w:val="28"/>
          <w:szCs w:val="28"/>
        </w:rPr>
        <w:t xml:space="preserve">JSZC-320400-JZCG-G2025-0438</w:t>
      </w:r>
      <w:r>
        <w:rPr>
          <w:rFonts w:hint="eastAsia"/>
        </w:rPr>
        <w:t xml:space="preserve">        </w:t>
      </w:r>
      <w:r>
        <w:rPr>
          <w:rFonts w:hint="eastAsia"/>
          <w:b/>
          <w:sz w:val="30"/>
          <w:szCs w:val="30"/>
        </w:rPr>
        <w:t xml:space="preserve">   </w:t>
      </w:r>
      <w:r>
        <w:t xml:space="preserve">  </w:t>
      </w:r>
      <w:r>
        <w:rPr>
          <w:b/>
          <w:sz w:val="30"/>
          <w:szCs w:val="30"/>
        </w:rPr>
        <w:t xml:space="preserve"> </w:t>
      </w:r>
      <w:r>
        <w:rPr>
          <w:sz w:val="28"/>
          <w:szCs w:val="28"/>
        </w:rPr>
      </w:r>
      <w:r/>
    </w:p>
    <w:p>
      <w:pPr>
        <w:pStyle w:val="908"/>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服务类项目，适用苏采云系统</w:t>
      </w:r>
      <w:r>
        <w:rPr>
          <w:b/>
          <w:sz w:val="30"/>
          <w:szCs w:val="30"/>
        </w:rPr>
        <w:t xml:space="preserve">，</w:t>
      </w:r>
      <w:r>
        <w:rPr>
          <w:rFonts w:hint="eastAsia"/>
          <w:b/>
          <w:sz w:val="30"/>
          <w:szCs w:val="30"/>
        </w:rPr>
        <w:t xml:space="preserve">专门面向中小企业）</w:t>
      </w:r>
      <w:r>
        <w:rPr>
          <w:rFonts w:hint="eastAsia"/>
          <w:b/>
          <w:sz w:val="30"/>
          <w:szCs w:val="30"/>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jc w:val="center"/>
        <w:rPr>
          <w:rFonts w:hint="eastAsia"/>
          <w:b/>
          <w:bCs/>
          <w:sz w:val="32"/>
        </w:rPr>
      </w:pPr>
      <w:r>
        <w:rPr>
          <w:rFonts w:hint="eastAsia"/>
          <w:b/>
          <w:bCs/>
          <w:sz w:val="32"/>
        </w:rPr>
        <w:t xml:space="preserve">常州市政府采购中心</w:t>
      </w:r>
      <w:r>
        <w:rPr>
          <w:rFonts w:hint="eastAsia"/>
          <w:b/>
          <w:bCs/>
          <w:sz w:val="32"/>
        </w:rPr>
      </w:r>
      <w:r/>
    </w:p>
    <w:p>
      <w:pPr>
        <w:pStyle w:val="994"/>
        <w:ind w:firstLine="0"/>
        <w:jc w:val="center"/>
        <w:rPr>
          <w:rFonts w:hint="eastAsia"/>
          <w:b/>
          <w:bCs/>
          <w:sz w:val="32"/>
        </w:rPr>
      </w:pPr>
      <w:r>
        <w:rPr>
          <w:rFonts w:hint="eastAsia"/>
          <w:b/>
          <w:bCs/>
          <w:sz w:val="32"/>
        </w:rPr>
        <w:t xml:space="preserve">2025年10月21日</w:t>
      </w:r>
      <w:r>
        <w:rPr>
          <w:rFonts w:hint="eastAsia"/>
          <w:b/>
          <w:bCs/>
          <w:sz w:val="32"/>
        </w:rPr>
      </w:r>
      <w:r/>
    </w:p>
    <w:p>
      <w:pPr>
        <w:pStyle w:val="994"/>
        <w:ind w:firstLine="0"/>
        <w:rPr>
          <w:rFonts w:hint="eastAsia"/>
          <w:u w:val="single"/>
        </w:rPr>
      </w:pPr>
      <w:r>
        <w:rPr>
          <w:rFonts w:hint="eastAsia"/>
        </w:rPr>
        <w:t xml:space="preserve">                        </w:t>
      </w:r>
      <w:r>
        <w:rPr>
          <w:rFonts w:hint="eastAsia"/>
          <w:u w:val="single"/>
        </w:rPr>
      </w:r>
      <w:r/>
    </w:p>
    <w:p>
      <w:pPr>
        <w:pStyle w:val="994"/>
        <w:ind w:firstLine="0"/>
        <w:jc w:val="center"/>
        <w:rPr>
          <w:rFonts w:hint="eastAsia"/>
        </w:rPr>
      </w:pPr>
      <w:r>
        <w:rPr>
          <w:rFonts w:hint="eastAsia"/>
        </w:rPr>
      </w:r>
      <w:r/>
    </w:p>
    <w:p>
      <w:pPr>
        <w:pStyle w:val="908"/>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08"/>
        <w:spacing w:line="480" w:lineRule="auto"/>
        <w:rPr>
          <w:rFonts w:hint="eastAsia" w:ascii="仿宋_GB2312" w:hAnsi="Arial" w:eastAsia="仿宋_GB2312"/>
          <w:b/>
          <w:sz w:val="28"/>
        </w:rPr>
      </w:pPr>
      <w:r>
        <w:rPr>
          <w:rFonts w:hint="eastAsia" w:ascii="仿宋_GB2312" w:hAnsi="Arial" w:eastAsia="仿宋_GB2312"/>
          <w:b/>
          <w:sz w:val="28"/>
        </w:rPr>
      </w:r>
      <w:r/>
    </w:p>
    <w:p>
      <w:pPr>
        <w:pStyle w:val="90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0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0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0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0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spacing w:before="0" w:after="0" w:line="57" w:lineRule="atLeast"/>
      </w:pPr>
      <w:r>
        <w:rPr>
          <w:rFonts w:hint="eastAsia" w:ascii="宋体" w:hAnsi="宋体"/>
          <w:sz w:val="24"/>
          <w:szCs w:val="24"/>
        </w:rPr>
        <w:t xml:space="preserve">受[</w:t>
      </w:r>
      <w:r>
        <w:rPr>
          <w:rStyle w:val="983"/>
          <w:rFonts w:hint="eastAsia"/>
        </w:rPr>
        <w:t xml:space="preserve">江苏理工学院</w:t>
      </w:r>
      <w:r>
        <w:rPr>
          <w:rFonts w:hint="eastAsia" w:ascii="宋体" w:hAnsi="宋体"/>
          <w:sz w:val="24"/>
          <w:szCs w:val="24"/>
        </w:rPr>
        <w:t xml:space="preserve">]，常州市政府采购中心就[</w:t>
      </w:r>
      <w:r>
        <w:rPr>
          <w:rStyle w:val="983"/>
          <w:rFonts w:hint="eastAsia"/>
        </w:rPr>
        <w:t xml:space="preserve">江苏理工学院2025年印刷服务项目</w:t>
      </w:r>
      <w:r>
        <w:rPr>
          <w:rFonts w:hint="eastAsia" w:ascii="宋体" w:hAnsi="宋体"/>
          <w:sz w:val="24"/>
          <w:szCs w:val="24"/>
        </w:rPr>
        <w:t xml:space="preserve">]([项目编号]</w:t>
      </w:r>
      <w:r>
        <w:rPr>
          <w:rFonts w:ascii="Arial" w:hAnsi="Arial" w:eastAsia="Arial" w:cs="Arial"/>
          <w:color w:val="000000"/>
          <w:sz w:val="21"/>
        </w:rPr>
        <w:t xml:space="preserve">JSZC-320400-JZCG-G2025-0438</w:t>
      </w:r>
      <w:r>
        <w:rPr>
          <w:rFonts w:hint="eastAsia" w:ascii="宋体" w:hAnsi="宋体"/>
          <w:sz w:val="24"/>
          <w:szCs w:val="24"/>
        </w:rPr>
        <w:t xml:space="preserve">)项目进行公开招标采购，欢迎符合条件的供应商投标。</w:t>
      </w:r>
      <w:r/>
    </w:p>
    <w:p>
      <w:pPr>
        <w:pStyle w:val="911"/>
        <w:ind w:firstLine="498"/>
        <w:spacing w:before="156" w:after="156" w:line="360" w:lineRule="auto"/>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spacing w:before="0" w:after="0" w:line="57" w:lineRule="atLeast"/>
      </w:pPr>
      <w:r>
        <w:rPr>
          <w:rFonts w:hint="eastAsia" w:ascii="宋体" w:hAnsi="宋体"/>
          <w:sz w:val="24"/>
          <w:szCs w:val="24"/>
        </w:rPr>
        <w:t xml:space="preserve">    1.项目编号：</w:t>
      </w:r>
      <w:r>
        <w:rPr>
          <w:rFonts w:ascii="Arial" w:hAnsi="Arial" w:eastAsia="Arial" w:cs="Arial"/>
          <w:color w:val="000000"/>
          <w:sz w:val="21"/>
        </w:rPr>
        <w:t xml:space="preserve">JSZC-320400-JZCG-G2025-0438</w:t>
      </w:r>
      <w:r>
        <w:rPr>
          <w:rFonts w:hint="eastAsia" w:ascii="宋体" w:hAnsi="宋体"/>
          <w:sz w:val="24"/>
          <w:szCs w:val="24"/>
        </w:rPr>
      </w:r>
      <w:r/>
    </w:p>
    <w:p>
      <w:pPr>
        <w:pStyle w:val="908"/>
        <w:ind w:firstLine="480"/>
        <w:rPr>
          <w:rFonts w:ascii="宋体" w:hAnsi="宋体"/>
          <w:sz w:val="24"/>
          <w:szCs w:val="24"/>
        </w:rPr>
      </w:pPr>
      <w:r>
        <w:rPr>
          <w:rFonts w:hint="eastAsia" w:ascii="宋体" w:hAnsi="宋体"/>
          <w:sz w:val="24"/>
          <w:szCs w:val="24"/>
        </w:rPr>
        <w:t xml:space="preserve">2.项目名称：江苏理工学院2025年印刷服务项目</w:t>
      </w:r>
      <w:r>
        <w:rPr>
          <w:rFonts w:ascii="宋体" w:hAnsi="宋体"/>
          <w:sz w:val="24"/>
          <w:szCs w:val="24"/>
        </w:rPr>
      </w:r>
      <w:r/>
    </w:p>
    <w:p>
      <w:pPr>
        <w:pStyle w:val="908"/>
        <w:ind w:firstLine="480"/>
        <w:rPr>
          <w:rFonts w:hint="eastAsia" w:ascii="宋体" w:hAnsi="宋体"/>
          <w:sz w:val="24"/>
          <w:szCs w:val="24"/>
        </w:rPr>
      </w:pPr>
      <w:r/>
      <w:bookmarkEnd w:id="11"/>
      <w:r>
        <w:rPr>
          <w:rFonts w:hint="eastAsia" w:ascii="宋体" w:hAnsi="宋体"/>
          <w:sz w:val="24"/>
          <w:szCs w:val="24"/>
        </w:rPr>
        <w:t xml:space="preserve">3.预算金额：175万元（分包一:87.5万元；分包二:87.5万元）</w:t>
      </w:r>
      <w:r>
        <w:rPr>
          <w:rFonts w:hint="eastAsia" w:ascii="宋体" w:hAnsi="宋体"/>
          <w:sz w:val="24"/>
          <w:szCs w:val="24"/>
        </w:rPr>
      </w:r>
      <w:r/>
    </w:p>
    <w:p>
      <w:pPr>
        <w:pStyle w:val="908"/>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（设定/不设定）最高限价，最高限价为</w:t>
      </w:r>
      <w:r>
        <w:rPr>
          <w:rFonts w:hint="eastAsia" w:ascii="宋体" w:hAnsi="宋体"/>
          <w:sz w:val="24"/>
          <w:szCs w:val="24"/>
          <w:u w:val="single"/>
        </w:rPr>
        <w:t xml:space="preserve"> 175 </w:t>
      </w:r>
      <w:r>
        <w:rPr>
          <w:rFonts w:hint="eastAsia" w:ascii="宋体" w:hAnsi="宋体"/>
          <w:sz w:val="24"/>
          <w:szCs w:val="24"/>
        </w:rPr>
        <w:t xml:space="preserve">万元。</w:t>
      </w:r>
      <w:r>
        <w:rPr>
          <w:rFonts w:hint="eastAsia" w:ascii="宋体" w:hAnsi="宋体" w:cs="宋体"/>
          <w:sz w:val="24"/>
          <w:szCs w:val="24"/>
        </w:rPr>
        <w:t xml:space="preserve">（分包一最高限价:87.5万元；分包二最高限价:87.5万元）</w:t>
      </w:r>
      <w:r>
        <w:rPr>
          <w:rFonts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t xml:space="preserve">5.采购需求（简介）：本项目为江苏理工学院2025年印刷服务项目，拟采购两家服务供应商根据采购需求提供包括但不限于打印类、席卡类、工作日志等相关的印刷制作服务。</w:t>
      </w:r>
      <w:r>
        <w:rPr>
          <w:rFonts w:hint="eastAsia" w:ascii="宋体" w:hAnsi="宋体"/>
          <w:sz w:val="24"/>
          <w:szCs w:val="24"/>
        </w:rPr>
      </w:r>
      <w:r/>
    </w:p>
    <w:tbl>
      <w:tblPr>
        <w:tblW w:w="92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710"/>
        <w:gridCol w:w="1500"/>
        <w:gridCol w:w="1545"/>
        <w:gridCol w:w="3361"/>
      </w:tblGrid>
      <w:tr>
        <w:trPr>
          <w:trHeight w:val="1385"/>
        </w:trPr>
        <w:tc>
          <w:tcPr>
            <w:tcW w:w="1120"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1710"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标的名称</w:t>
            </w:r>
            <w:r>
              <w:rPr>
                <w:rFonts w:hint="eastAsia" w:ascii="宋体" w:hAnsi="宋体"/>
                <w:sz w:val="24"/>
                <w:szCs w:val="24"/>
              </w:rPr>
            </w:r>
            <w:r/>
          </w:p>
        </w:tc>
        <w:tc>
          <w:tcPr>
            <w:tcW w:w="1500"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采购包预算金额（万元）</w:t>
            </w:r>
            <w:r>
              <w:rPr>
                <w:rFonts w:hint="eastAsia" w:ascii="宋体" w:hAnsi="宋体"/>
                <w:sz w:val="24"/>
                <w:szCs w:val="24"/>
              </w:rPr>
            </w:r>
            <w:r/>
          </w:p>
        </w:tc>
        <w:tc>
          <w:tcPr>
            <w:tcW w:w="1545"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3361"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简要技术需求或服务要求</w:t>
            </w:r>
            <w:r>
              <w:rPr>
                <w:rFonts w:hint="eastAsia" w:ascii="宋体" w:hAnsi="宋体"/>
                <w:sz w:val="24"/>
                <w:szCs w:val="24"/>
              </w:rPr>
            </w:r>
            <w:r/>
          </w:p>
        </w:tc>
      </w:tr>
      <w:tr>
        <w:trPr>
          <w:cantSplit/>
          <w:trHeight w:val="517"/>
        </w:trPr>
        <w:tc>
          <w:tcPr>
            <w:tcW w:w="1120" w:type="dxa"/>
            <w:vAlign w:val="center"/>
            <w:textDirection w:val="lrTb"/>
            <w:noWrap w:val="false"/>
          </w:tcPr>
          <w:p>
            <w:pPr>
              <w:pStyle w:val="908"/>
              <w:rPr>
                <w:rFonts w:ascii="宋体" w:hAnsi="宋体"/>
                <w:sz w:val="24"/>
                <w:szCs w:val="24"/>
              </w:rPr>
            </w:pPr>
            <w:r>
              <w:rPr>
                <w:rFonts w:hint="eastAsia" w:ascii="宋体" w:hAnsi="宋体"/>
                <w:sz w:val="24"/>
                <w:szCs w:val="24"/>
              </w:rPr>
              <w:t xml:space="preserve"> 分包一</w:t>
            </w:r>
            <w:r>
              <w:rPr>
                <w:rFonts w:ascii="宋体" w:hAnsi="宋体"/>
                <w:sz w:val="24"/>
                <w:szCs w:val="24"/>
              </w:rPr>
            </w:r>
            <w:r/>
          </w:p>
        </w:tc>
        <w:tc>
          <w:tcPr>
            <w:tcW w:w="1710" w:type="dxa"/>
            <w:vAlign w:val="center"/>
            <w:vMerge w:val="restart"/>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江苏理工学院2025年印刷服务项目</w:t>
            </w:r>
            <w:r>
              <w:rPr>
                <w:rFonts w:hint="eastAsia" w:ascii="宋体" w:hAnsi="宋体"/>
                <w:sz w:val="24"/>
                <w:szCs w:val="24"/>
              </w:rPr>
            </w:r>
            <w:r/>
          </w:p>
        </w:tc>
        <w:tc>
          <w:tcPr>
            <w:tcW w:w="1500"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87.5</w:t>
            </w:r>
            <w:r>
              <w:rPr>
                <w:rFonts w:hint="eastAsia" w:ascii="宋体" w:hAnsi="宋体"/>
                <w:sz w:val="24"/>
                <w:szCs w:val="24"/>
              </w:rPr>
            </w:r>
            <w:r/>
          </w:p>
        </w:tc>
        <w:tc>
          <w:tcPr>
            <w:tcW w:w="1545"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361" w:type="dxa"/>
            <w:vAlign w:val="center"/>
            <w:vMerge w:val="restart"/>
            <w:textDirection w:val="lrTb"/>
            <w:noWrap w:val="false"/>
          </w:tcPr>
          <w:p>
            <w:pPr>
              <w:pStyle w:val="908"/>
              <w:jc w:val="center"/>
              <w:rPr>
                <w:rFonts w:hint="eastAsia" w:ascii="宋体" w:hAnsi="宋体"/>
                <w:sz w:val="24"/>
                <w:szCs w:val="24"/>
              </w:rPr>
            </w:pPr>
            <w:r>
              <w:rPr>
                <w:rFonts w:hint="eastAsia" w:ascii="宋体" w:hAnsi="宋体"/>
                <w:sz w:val="24"/>
                <w:szCs w:val="24"/>
              </w:rPr>
              <w:t xml:space="preserve">包括但不限于打印类、席卡类、工作日志等相关的印刷制作服务。</w:t>
            </w:r>
            <w:r>
              <w:rPr>
                <w:rFonts w:hint="eastAsia" w:ascii="宋体" w:hAnsi="宋体"/>
                <w:sz w:val="24"/>
                <w:szCs w:val="24"/>
              </w:rPr>
            </w:r>
            <w:r/>
          </w:p>
        </w:tc>
      </w:tr>
      <w:tr>
        <w:trPr>
          <w:cantSplit/>
          <w:trHeight w:val="454"/>
        </w:trPr>
        <w:tc>
          <w:tcPr>
            <w:tcW w:w="1120" w:type="dxa"/>
            <w:vAlign w:val="center"/>
            <w:textDirection w:val="lrTb"/>
            <w:noWrap w:val="false"/>
          </w:tcPr>
          <w:p>
            <w:pPr>
              <w:pStyle w:val="908"/>
              <w:rPr>
                <w:rFonts w:ascii="宋体" w:hAnsi="宋体"/>
                <w:sz w:val="24"/>
                <w:szCs w:val="24"/>
              </w:rPr>
            </w:pPr>
            <w:r>
              <w:rPr>
                <w:rFonts w:hint="eastAsia" w:ascii="宋体" w:hAnsi="宋体"/>
                <w:sz w:val="24"/>
                <w:szCs w:val="24"/>
              </w:rPr>
              <w:t xml:space="preserve">分包二</w:t>
            </w:r>
            <w:r>
              <w:rPr>
                <w:rFonts w:ascii="宋体" w:hAnsi="宋体"/>
                <w:sz w:val="24"/>
                <w:szCs w:val="24"/>
              </w:rPr>
            </w:r>
            <w:r/>
          </w:p>
        </w:tc>
        <w:tc>
          <w:tcPr>
            <w:tcW w:w="1710" w:type="dxa"/>
            <w:vAlign w:val="center"/>
            <w:vMerge w:val="continue"/>
            <w:textDirection w:val="lrTb"/>
            <w:noWrap w:val="false"/>
          </w:tcPr>
          <w:p>
            <w:pPr>
              <w:pStyle w:val="908"/>
              <w:ind w:firstLine="480"/>
              <w:jc w:val="center"/>
              <w:rPr>
                <w:rFonts w:hint="eastAsia" w:ascii="宋体" w:hAnsi="宋体"/>
                <w:sz w:val="24"/>
                <w:szCs w:val="24"/>
              </w:rPr>
            </w:pPr>
            <w:r>
              <w:rPr>
                <w:rFonts w:hint="eastAsia" w:ascii="宋体" w:hAnsi="宋体"/>
                <w:sz w:val="24"/>
                <w:szCs w:val="24"/>
              </w:rPr>
            </w:r>
            <w:r/>
          </w:p>
        </w:tc>
        <w:tc>
          <w:tcPr>
            <w:tcW w:w="1500"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87.5</w:t>
            </w:r>
            <w:r>
              <w:rPr>
                <w:rFonts w:hint="eastAsia" w:ascii="宋体" w:hAnsi="宋体"/>
                <w:sz w:val="24"/>
                <w:szCs w:val="24"/>
              </w:rPr>
            </w:r>
            <w:r/>
          </w:p>
        </w:tc>
        <w:tc>
          <w:tcPr>
            <w:tcW w:w="1545"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361" w:type="dxa"/>
            <w:vAlign w:val="center"/>
            <w:vMerge w:val="continue"/>
            <w:textDirection w:val="lrTb"/>
            <w:noWrap w:val="false"/>
          </w:tcPr>
          <w:p>
            <w:pPr>
              <w:pStyle w:val="908"/>
              <w:ind w:firstLine="480"/>
              <w:jc w:val="center"/>
              <w:rPr>
                <w:rFonts w:hint="eastAsia" w:ascii="宋体" w:hAnsi="宋体"/>
                <w:sz w:val="24"/>
                <w:szCs w:val="24"/>
              </w:rPr>
            </w:pPr>
            <w:r>
              <w:rPr>
                <w:rFonts w:hint="eastAsia" w:ascii="宋体" w:hAnsi="宋体"/>
                <w:sz w:val="24"/>
                <w:szCs w:val="24"/>
              </w:rPr>
            </w:r>
            <w:r/>
          </w:p>
        </w:tc>
      </w:tr>
    </w:tbl>
    <w:p>
      <w:pPr>
        <w:pStyle w:val="908"/>
        <w:ind w:firstLine="480"/>
        <w:jc w:val="center"/>
        <w:rPr>
          <w:rFonts w:ascii="宋体" w:hAnsi="宋体"/>
          <w:sz w:val="24"/>
          <w:szCs w:val="24"/>
        </w:rPr>
      </w:pPr>
      <w:r>
        <w:rPr>
          <w:rFonts w:ascii="宋体" w:hAnsi="宋体"/>
          <w:sz w:val="24"/>
          <w:szCs w:val="24"/>
        </w:rPr>
      </w:r>
      <w:r/>
    </w:p>
    <w:p>
      <w:pPr>
        <w:pStyle w:val="908"/>
        <w:rPr>
          <w:rFonts w:hint="eastAsia" w:ascii="宋体" w:hAnsi="宋体"/>
          <w:sz w:val="24"/>
        </w:rPr>
      </w:pPr>
      <w:r>
        <w:rPr>
          <w:rFonts w:hint="eastAsia" w:ascii="宋体" w:hAnsi="宋体"/>
          <w:sz w:val="24"/>
        </w:rPr>
        <w:t xml:space="preserve">本项目共分2个分包，投标人可对本次采购的单个分包或全部分包进行响应，在投标文件中注明所投采购包并响应该采购包全部内容。每个投标人仅限中标一个采购包。评审顺序依次从分包1至分包2，并以此顺序确定中标人，如投标人分包一被确定为中标人，分包二将不推荐为中标人。</w:t>
      </w:r>
      <w:r>
        <w:rPr>
          <w:rFonts w:hint="eastAsia" w:ascii="宋体" w:hAnsi="宋体"/>
          <w:sz w:val="24"/>
        </w:rPr>
      </w:r>
      <w:r/>
    </w:p>
    <w:p>
      <w:pPr>
        <w:pStyle w:val="908"/>
        <w:ind w:firstLine="480"/>
        <w:rPr>
          <w:rFonts w:ascii="宋体" w:hAnsi="宋体"/>
          <w:sz w:val="24"/>
          <w:szCs w:val="24"/>
          <w:u w:val="single"/>
        </w:rPr>
      </w:pPr>
      <w:r>
        <w:rPr>
          <w:rFonts w:hint="eastAsia" w:ascii="宋体" w:hAnsi="宋体" w:cs="宋体"/>
          <w:sz w:val="24"/>
          <w:szCs w:val="24"/>
        </w:rPr>
        <w:t xml:space="preserve"> </w:t>
      </w:r>
      <w:r>
        <w:rPr>
          <w:rFonts w:ascii="宋体" w:hAnsi="宋体"/>
          <w:sz w:val="24"/>
          <w:szCs w:val="24"/>
          <w:u w:val="single"/>
        </w:rPr>
      </w:r>
      <w:r/>
    </w:p>
    <w:p>
      <w:pPr>
        <w:pStyle w:val="908"/>
        <w:ind w:firstLine="480"/>
        <w:rPr>
          <w:rFonts w:ascii="宋体" w:hAnsi="宋体"/>
          <w:sz w:val="24"/>
          <w:szCs w:val="24"/>
          <w:u w:val="single"/>
        </w:rPr>
      </w:pPr>
      <w:r>
        <w:rPr>
          <w:rFonts w:hint="eastAsia" w:ascii="宋体" w:hAnsi="宋体"/>
          <w:sz w:val="24"/>
          <w:szCs w:val="24"/>
        </w:rPr>
        <w:t xml:space="preserve">6.合同履行期限：</w:t>
      </w:r>
      <w:bookmarkStart w:id="12" w:name="OLE_LINK44"/>
      <w:r>
        <w:rPr>
          <w:rFonts w:hint="eastAsia" w:ascii="宋体" w:hAnsi="宋体"/>
          <w:sz w:val="24"/>
          <w:szCs w:val="24"/>
        </w:rPr>
        <w:t xml:space="preserve">自合同签订之日起12个月。合同履行期间，按采购人通知和要求提供印刷服务并在规定时间内完成交付。</w:t>
      </w:r>
      <w:bookmarkEnd w:id="12"/>
      <w:r>
        <w:rPr>
          <w:rFonts w:ascii="宋体" w:hAnsi="宋体"/>
          <w:sz w:val="24"/>
          <w:szCs w:val="24"/>
          <w:u w:val="single"/>
        </w:rPr>
      </w:r>
      <w:r/>
    </w:p>
    <w:p>
      <w:pPr>
        <w:pStyle w:val="911"/>
        <w:ind w:firstLine="498"/>
        <w:spacing w:before="156" w:after="156" w:line="360" w:lineRule="auto"/>
      </w:pPr>
      <w:r/>
      <w:bookmarkStart w:id="13" w:name="_Toc28359003"/>
      <w:r/>
      <w:bookmarkStart w:id="14" w:name="_Toc38985264"/>
      <w:r/>
      <w:bookmarkStart w:id="15" w:name="_Toc28359080"/>
      <w:r/>
      <w:bookmarkStart w:id="16" w:name="_Toc35393791"/>
      <w:r/>
      <w:bookmarkStart w:id="17" w:name="_Toc35393622"/>
      <w:r>
        <w:rPr>
          <w:rFonts w:hint="eastAsia"/>
        </w:rPr>
        <w:t xml:space="preserve">二、申请人的资格要求：</w:t>
      </w:r>
      <w:bookmarkEnd w:id="13"/>
      <w:r/>
      <w:bookmarkEnd w:id="14"/>
      <w:r/>
      <w:bookmarkEnd w:id="15"/>
      <w:r/>
      <w:bookmarkEnd w:id="16"/>
      <w:r/>
      <w:bookmarkEnd w:id="17"/>
      <w:r/>
      <w:r/>
    </w:p>
    <w:p>
      <w:pPr>
        <w:pStyle w:val="908"/>
        <w:ind w:firstLine="480"/>
        <w:rPr>
          <w:rFonts w:hint="eastAsia" w:ascii="宋体" w:hAnsi="宋体"/>
          <w:sz w:val="24"/>
          <w:szCs w:val="24"/>
        </w:rPr>
      </w:pPr>
      <w:r/>
      <w:bookmarkStart w:id="18" w:name="_Toc28359004"/>
      <w:r/>
      <w:bookmarkStart w:id="19" w:name="_Toc35393792"/>
      <w:r/>
      <w:bookmarkStart w:id="20" w:name="_Toc35393623"/>
      <w:r/>
      <w:bookmarkStart w:id="21" w:name="_Toc38985265"/>
      <w:r/>
      <w:bookmarkStart w:id="22"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8"/>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8"/>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08"/>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联合体投标（接受/不接受）。</w:t>
      </w:r>
      <w:r>
        <w:rPr>
          <w:rFonts w:ascii="宋体" w:hAnsi="宋体" w:cs="宋体"/>
          <w:sz w:val="24"/>
          <w:szCs w:val="24"/>
        </w:rPr>
      </w:r>
      <w:r/>
    </w:p>
    <w:p>
      <w:pPr>
        <w:pStyle w:val="90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08"/>
        <w:ind w:firstLine="480"/>
        <w:rPr>
          <w:rFonts w:hint="eastAsia" w:ascii="宋体" w:hAnsi="宋体"/>
          <w:sz w:val="24"/>
          <w:szCs w:val="24"/>
        </w:rPr>
      </w:pPr>
      <w:r/>
      <w:bookmarkStart w:id="23" w:name="OLE_LINK40"/>
      <w:r/>
      <w:bookmarkStart w:id="24" w:name="OLE_LINK41"/>
      <w:r>
        <w:rPr>
          <w:rFonts w:hint="eastAsia" w:ascii="宋体" w:hAnsi="宋体"/>
          <w:sz w:val="24"/>
          <w:szCs w:val="24"/>
        </w:rPr>
        <w:t xml:space="preserve">分包一：投标人须具有有效期内的《印刷经营许可证》</w:t>
      </w:r>
      <w:bookmarkEnd w:id="23"/>
      <w:r/>
      <w:bookmarkEnd w:id="24"/>
      <w:r>
        <w:rPr>
          <w:rFonts w:hint="eastAsia" w:ascii="宋体" w:hAnsi="宋体"/>
          <w:sz w:val="24"/>
          <w:szCs w:val="24"/>
        </w:rPr>
      </w:r>
      <w:r/>
    </w:p>
    <w:p>
      <w:pPr>
        <w:pStyle w:val="941"/>
      </w:pPr>
      <w:r>
        <w:rPr>
          <w:rFonts w:hint="eastAsia" w:ascii="宋体" w:hAnsi="宋体"/>
          <w:sz w:val="24"/>
          <w:szCs w:val="24"/>
        </w:rPr>
        <w:t xml:space="preserve">    </w:t>
      </w:r>
      <w:r>
        <w:rPr>
          <w:rFonts w:hint="eastAsia" w:ascii="宋体" w:hAnsi="宋体" w:eastAsia="宋体"/>
          <w:sz w:val="24"/>
          <w:szCs w:val="24"/>
        </w:rPr>
        <w:t xml:space="preserve">分包二：投标人须具有有效期内的《印刷经营许可证》</w:t>
      </w:r>
      <w:r/>
    </w:p>
    <w:p>
      <w:pPr>
        <w:pStyle w:val="911"/>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pStyle w:val="908"/>
        <w:ind w:firstLine="540"/>
        <w:spacing w:line="360" w:lineRule="auto"/>
        <w:rPr>
          <w:rFonts w:ascii="宋体" w:hAnsi="宋体" w:cs="宋体"/>
          <w:sz w:val="24"/>
          <w:szCs w:val="24"/>
        </w:rPr>
      </w:pPr>
      <w:r/>
      <w:bookmarkStart w:id="25" w:name="_Toc28359005"/>
      <w:r/>
      <w:bookmarkStart w:id="26" w:name="_Toc35393793"/>
      <w:r/>
      <w:bookmarkStart w:id="27" w:name="_Toc28359082"/>
      <w:r/>
      <w:bookmarkStart w:id="28" w:name="_Toc38985266"/>
      <w:r/>
      <w:bookmarkStart w:id="29" w:name="_Toc35393624"/>
      <w:r>
        <w:rPr>
          <w:rFonts w:hint="eastAsia" w:ascii="宋体" w:hAnsi="宋体" w:cs="宋体"/>
          <w:sz w:val="24"/>
          <w:szCs w:val="24"/>
        </w:rPr>
        <w:t xml:space="preserve">1.时间：详见招标文件公告。</w:t>
      </w:r>
      <w:r>
        <w:rPr>
          <w:rFonts w:ascii="宋体" w:hAnsi="宋体" w:cs="宋体"/>
          <w:sz w:val="24"/>
          <w:szCs w:val="24"/>
        </w:rPr>
      </w:r>
      <w:r/>
    </w:p>
    <w:p>
      <w:pPr>
        <w:pStyle w:val="90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1"/>
        <w:ind w:firstLine="498"/>
        <w:spacing w:before="156" w:after="156" w:line="360" w:lineRule="auto"/>
      </w:pPr>
      <w:r/>
      <w:bookmarkEnd w:id="25"/>
      <w:r/>
      <w:bookmarkEnd w:id="26"/>
      <w:r/>
      <w:bookmarkEnd w:id="27"/>
      <w:r/>
      <w:bookmarkEnd w:id="28"/>
      <w:r/>
      <w:bookmarkEnd w:id="29"/>
      <w:r/>
      <w:bookmarkStart w:id="30" w:name="_Toc35393625"/>
      <w:r/>
      <w:bookmarkStart w:id="31" w:name="_Toc35393794"/>
      <w:r/>
      <w:bookmarkStart w:id="32" w:name="_Toc38985267"/>
      <w:r/>
      <w:bookmarkStart w:id="33" w:name="_Toc28359084"/>
      <w:r/>
      <w:bookmarkStart w:id="34" w:name="_Toc28359007"/>
      <w:r>
        <w:rPr>
          <w:rFonts w:hint="eastAsia"/>
        </w:rPr>
        <w:t xml:space="preserve">四、投标文件提交</w:t>
      </w:r>
      <w:r/>
    </w:p>
    <w:p>
      <w:pPr>
        <w:pStyle w:val="90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0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11"/>
        <w:ind w:firstLine="498"/>
        <w:spacing w:before="156" w:after="156" w:line="360" w:lineRule="auto"/>
      </w:pPr>
      <w:r>
        <w:rPr>
          <w:rFonts w:hint="eastAsia"/>
        </w:rPr>
        <w:t xml:space="preserve">五、公告期限</w:t>
      </w:r>
      <w:bookmarkEnd w:id="30"/>
      <w:r/>
      <w:bookmarkEnd w:id="31"/>
      <w:r/>
      <w:bookmarkEnd w:id="32"/>
      <w:r/>
      <w:bookmarkEnd w:id="33"/>
      <w:r/>
      <w:bookmarkEnd w:id="34"/>
      <w:r/>
      <w:r/>
    </w:p>
    <w:p>
      <w:pPr>
        <w:pStyle w:val="908"/>
        <w:ind w:firstLine="480"/>
        <w:rPr>
          <w:rFonts w:ascii="宋体" w:hAnsi="宋体" w:cs="宋体"/>
          <w:sz w:val="24"/>
          <w:szCs w:val="24"/>
        </w:rPr>
      </w:pPr>
      <w:r/>
      <w:bookmarkStart w:id="35" w:name="_Toc35393626"/>
      <w:r/>
      <w:bookmarkStart w:id="36" w:name="_Toc38985268"/>
      <w:r/>
      <w:bookmarkStart w:id="37"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1"/>
        <w:ind w:firstLine="498"/>
        <w:spacing w:before="156" w:after="156" w:line="360" w:lineRule="auto"/>
      </w:pPr>
      <w:r>
        <w:rPr>
          <w:rFonts w:hint="eastAsia"/>
        </w:rPr>
        <w:t xml:space="preserve">六、其他补充事宜</w:t>
      </w:r>
      <w:bookmarkEnd w:id="35"/>
      <w:r/>
      <w:bookmarkEnd w:id="36"/>
      <w:r/>
      <w:bookmarkEnd w:id="37"/>
      <w:r/>
      <w:r/>
    </w:p>
    <w:p>
      <w:pPr>
        <w:pStyle w:val="90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1"/>
        <w:ind w:firstLine="498"/>
        <w:spacing w:before="156" w:after="156" w:line="360" w:lineRule="auto"/>
      </w:pPr>
      <w:r/>
      <w:bookmarkStart w:id="38" w:name="_Toc28359085"/>
      <w:r/>
      <w:bookmarkStart w:id="39" w:name="_Toc35393627"/>
      <w:r/>
      <w:bookmarkStart w:id="40" w:name="_Toc38985269"/>
      <w:r/>
      <w:bookmarkStart w:id="41" w:name="_Toc35393796"/>
      <w:r/>
      <w:bookmarkStart w:id="42" w:name="_Toc28359008"/>
      <w:r>
        <w:rPr>
          <w:rFonts w:hint="eastAsia"/>
        </w:rPr>
        <w:t xml:space="preserve">七、本次招标联系方式</w:t>
      </w:r>
      <w:bookmarkEnd w:id="38"/>
      <w:r/>
      <w:bookmarkEnd w:id="39"/>
      <w:r/>
      <w:bookmarkEnd w:id="40"/>
      <w:r/>
      <w:bookmarkEnd w:id="41"/>
      <w:r/>
      <w:bookmarkEnd w:id="42"/>
      <w:r/>
      <w:r/>
    </w:p>
    <w:p>
      <w:pPr>
        <w:pStyle w:val="908"/>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08"/>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江苏理工学院</w:t>
      </w:r>
      <w:r>
        <w:rPr>
          <w:rFonts w:hint="eastAsia" w:ascii="宋体" w:hAnsi="宋体"/>
          <w:sz w:val="24"/>
          <w:szCs w:val="24"/>
        </w:rPr>
      </w:r>
      <w:r/>
    </w:p>
    <w:p>
      <w:pPr>
        <w:pStyle w:val="908"/>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江苏省常州市中吴大道1801号</w:t>
      </w:r>
      <w:r>
        <w:rPr>
          <w:rFonts w:ascii="宋体" w:hAnsi="宋体"/>
          <w:sz w:val="24"/>
          <w:szCs w:val="24"/>
        </w:rPr>
      </w:r>
      <w:r/>
    </w:p>
    <w:p>
      <w:pPr>
        <w:pStyle w:val="908"/>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彭老师  </w:t>
      </w:r>
      <w:r>
        <w:rPr>
          <w:rFonts w:ascii="宋体" w:hAnsi="宋体"/>
          <w:sz w:val="24"/>
          <w:szCs w:val="24"/>
        </w:rPr>
      </w:r>
      <w:r/>
    </w:p>
    <w:p>
      <w:pPr>
        <w:pStyle w:val="908"/>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0519-86953156</w:t>
      </w:r>
      <w:bookmarkStart w:id="43" w:name="_Toc28359086"/>
      <w:r/>
      <w:bookmarkStart w:id="44" w:name="_Toc28359009"/>
      <w:r>
        <w:rPr>
          <w:rFonts w:ascii="宋体" w:hAnsi="宋体"/>
          <w:sz w:val="24"/>
          <w:szCs w:val="24"/>
          <w:u w:val="single"/>
        </w:rPr>
      </w:r>
      <w:r/>
    </w:p>
    <w:p>
      <w:pPr>
        <w:pStyle w:val="908"/>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3"/>
      <w:r/>
      <w:bookmarkEnd w:id="44"/>
      <w:r>
        <w:rPr>
          <w:rFonts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采购文件相关联系人：杭先生                </w:t>
      </w:r>
      <w:r>
        <w:rPr>
          <w:rFonts w:ascii="宋体" w:hAnsi="宋体"/>
          <w:sz w:val="24"/>
          <w:szCs w:val="24"/>
        </w:rPr>
      </w:r>
      <w:r/>
    </w:p>
    <w:p>
      <w:pPr>
        <w:pStyle w:val="908"/>
        <w:ind w:firstLine="720"/>
        <w:spacing w:line="360" w:lineRule="auto"/>
        <w:rPr>
          <w:rFonts w:hint="eastAsia" w:ascii="宋体" w:hAnsi="宋体"/>
          <w:sz w:val="24"/>
          <w:szCs w:val="24"/>
        </w:rPr>
      </w:pPr>
      <w:r>
        <w:rPr>
          <w:rFonts w:hint="eastAsia" w:ascii="宋体" w:hAnsi="宋体"/>
          <w:sz w:val="24"/>
          <w:szCs w:val="24"/>
        </w:rPr>
        <w:t xml:space="preserve">电  　话：0519-85588156</w:t>
      </w:r>
      <w:r>
        <w:rPr>
          <w:rFonts w:hint="eastAsia"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开标评审相关联系人：郭女士            </w:t>
      </w:r>
      <w:r>
        <w:rPr>
          <w:rFonts w:ascii="宋体" w:hAnsi="宋体"/>
          <w:sz w:val="24"/>
          <w:szCs w:val="24"/>
        </w:rPr>
      </w:r>
      <w:r/>
    </w:p>
    <w:p>
      <w:pPr>
        <w:pStyle w:val="908"/>
        <w:ind w:firstLine="720"/>
        <w:spacing w:line="360" w:lineRule="auto"/>
        <w:rPr>
          <w:rFonts w:hint="eastAsia" w:ascii="宋体" w:hAnsi="宋体"/>
          <w:sz w:val="24"/>
          <w:szCs w:val="24"/>
        </w:rPr>
      </w:pPr>
      <w:r>
        <w:rPr>
          <w:rFonts w:hint="eastAsia" w:ascii="宋体" w:hAnsi="宋体"/>
          <w:sz w:val="24"/>
          <w:szCs w:val="24"/>
        </w:rPr>
        <w:t xml:space="preserve">电  　话：0519-85588150</w:t>
      </w:r>
      <w:r>
        <w:rPr>
          <w:rFonts w:hint="eastAsia" w:ascii="宋体" w:hAnsi="宋体"/>
          <w:sz w:val="24"/>
          <w:szCs w:val="24"/>
        </w:rPr>
      </w:r>
      <w:r/>
    </w:p>
    <w:p>
      <w:pPr>
        <w:pStyle w:val="908"/>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1"/>
        <w:ind w:firstLine="498"/>
        <w:spacing w:before="156" w:after="156" w:line="360" w:lineRule="auto"/>
      </w:pPr>
      <w:r>
        <w:rPr>
          <w:rFonts w:hint="eastAsia"/>
        </w:rPr>
        <w:t xml:space="preserve">八、其他</w:t>
      </w:r>
      <w:r/>
    </w:p>
    <w:p>
      <w:pPr>
        <w:pStyle w:val="908"/>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0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0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08"/>
        <w:ind w:firstLine="480"/>
        <w:spacing w:line="560" w:lineRule="exact"/>
        <w:rPr>
          <w:rFonts w:hint="eastAsia" w:ascii="宋体" w:hAnsi="宋体"/>
          <w:sz w:val="24"/>
        </w:rPr>
      </w:pPr>
      <w:r>
        <w:rPr>
          <w:rFonts w:hint="eastAsia" w:ascii="宋体" w:hAnsi="宋体"/>
          <w:sz w:val="24"/>
        </w:rPr>
      </w:r>
      <w:r/>
    </w:p>
    <w:p>
      <w:pPr>
        <w:pStyle w:val="90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0"/>
        <w:ind w:firstLine="2429"/>
        <w:jc w:val="both"/>
        <w:rPr>
          <w:rFonts w:hint="eastAsia"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16938518"/>
      <w:r/>
      <w:bookmarkStart w:id="47" w:name="_Toc513029202"/>
      <w:r/>
      <w:bookmarkStart w:id="48" w:name="_Toc120614213"/>
      <w:r/>
      <w:bookmarkStart w:id="49" w:name="_Toc20823274"/>
      <w:r>
        <w:rPr>
          <w:rFonts w:hint="eastAsia" w:ascii="黑体" w:eastAsia="黑体"/>
        </w:rPr>
        <w:t xml:space="preserve">投标人须知</w:t>
      </w:r>
      <w:bookmarkEnd w:id="46"/>
      <w:r/>
      <w:bookmarkEnd w:id="47"/>
      <w:r/>
      <w:bookmarkEnd w:id="48"/>
      <w:r/>
      <w:bookmarkEnd w:id="49"/>
      <w:r>
        <w:rPr>
          <w:rFonts w:hint="eastAsia" w:ascii="黑体" w:eastAsia="黑体"/>
          <w:b w:val="0"/>
          <w:bCs w:val="0"/>
        </w:rPr>
      </w:r>
      <w:r/>
    </w:p>
    <w:p>
      <w:pPr>
        <w:pStyle w:val="911"/>
        <w:ind w:firstLine="498"/>
        <w:spacing w:before="156" w:after="156" w:line="360" w:lineRule="auto"/>
        <w:rPr>
          <w:rFonts w:hint="eastAsia"/>
        </w:rPr>
      </w:pPr>
      <w:r/>
      <w:bookmarkStart w:id="50" w:name="_Toc120614214"/>
      <w:r/>
      <w:bookmarkStart w:id="51" w:name="_Toc16938519"/>
      <w:r/>
      <w:bookmarkStart w:id="52" w:name="_Toc513029203"/>
      <w:r/>
      <w:bookmarkStart w:id="53" w:name="_Toc20823275"/>
      <w:r>
        <w:rPr>
          <w:rFonts w:hint="eastAsia"/>
        </w:rPr>
        <w:t xml:space="preserve">一、总则</w:t>
      </w:r>
      <w:bookmarkEnd w:id="50"/>
      <w:r/>
      <w:bookmarkEnd w:id="51"/>
      <w:r/>
      <w:bookmarkEnd w:id="52"/>
      <w:r/>
      <w:bookmarkEnd w:id="53"/>
      <w:r>
        <w:rPr>
          <w:rFonts w:hint="eastAsia"/>
        </w:rPr>
      </w:r>
      <w:r/>
    </w:p>
    <w:p>
      <w:pPr>
        <w:pStyle w:val="912"/>
        <w:ind w:firstLine="420"/>
        <w:spacing w:before="0" w:after="0" w:line="240" w:lineRule="auto"/>
        <w:rPr>
          <w:rFonts w:hint="eastAsia"/>
          <w:b w:val="0"/>
          <w:bCs w:val="0"/>
        </w:rPr>
      </w:pPr>
      <w:r/>
      <w:bookmarkStart w:id="54" w:name="_Hlt16619475"/>
      <w:r/>
      <w:bookmarkEnd w:id="54"/>
      <w:r/>
      <w:bookmarkStart w:id="55" w:name="_Toc458694821"/>
      <w:r/>
      <w:bookmarkStart w:id="56" w:name="_Toc20823276"/>
      <w:r/>
      <w:bookmarkStart w:id="57" w:name="_Toc513029204"/>
      <w:r/>
      <w:bookmarkStart w:id="58" w:name="_Toc16938520"/>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90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12"/>
        <w:ind w:firstLine="420"/>
        <w:spacing w:before="0" w:after="0" w:line="240" w:lineRule="auto"/>
        <w:rPr>
          <w:rFonts w:hint="eastAsia"/>
          <w:b w:val="0"/>
          <w:bCs w:val="0"/>
        </w:rPr>
      </w:pPr>
      <w:r/>
      <w:bookmarkStart w:id="59" w:name="_Toc20823277"/>
      <w:r/>
      <w:bookmarkStart w:id="60" w:name="_Toc16938521"/>
      <w:r/>
      <w:bookmarkStart w:id="61" w:name="_Toc513029205"/>
      <w:r>
        <w:rPr>
          <w:rFonts w:hint="eastAsia"/>
          <w:b w:val="0"/>
          <w:bCs w:val="0"/>
        </w:rPr>
        <w:t xml:space="preserve">2、合格的投标人</w:t>
      </w:r>
      <w:bookmarkEnd w:id="59"/>
      <w:r/>
      <w:bookmarkEnd w:id="60"/>
      <w:r/>
      <w:bookmarkEnd w:id="61"/>
      <w:r>
        <w:rPr>
          <w:rFonts w:hint="eastAsia"/>
          <w:b w:val="0"/>
          <w:bCs w:val="0"/>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12"/>
        <w:ind w:firstLine="420"/>
        <w:spacing w:before="0" w:after="0" w:line="240" w:lineRule="auto"/>
        <w:rPr>
          <w:rFonts w:hint="eastAsia"/>
          <w:b w:val="0"/>
          <w:bCs w:val="0"/>
        </w:rPr>
      </w:pPr>
      <w:r/>
      <w:bookmarkStart w:id="62" w:name="_Toc513029206"/>
      <w:r/>
      <w:bookmarkStart w:id="63" w:name="_Toc20823278"/>
      <w:r/>
      <w:bookmarkStart w:id="64" w:name="_Toc16938522"/>
      <w:r>
        <w:rPr>
          <w:rFonts w:hint="eastAsia"/>
          <w:b w:val="0"/>
          <w:bCs w:val="0"/>
        </w:rPr>
        <w:t xml:space="preserve">3、适用法律</w:t>
      </w:r>
      <w:bookmarkEnd w:id="62"/>
      <w:r/>
      <w:bookmarkEnd w:id="63"/>
      <w:r/>
      <w:bookmarkEnd w:id="64"/>
      <w:r>
        <w:rPr>
          <w:rFonts w:hint="eastAsia"/>
          <w:b w:val="0"/>
          <w:bCs w:val="0"/>
        </w:rPr>
      </w:r>
      <w:r/>
    </w:p>
    <w:p>
      <w:pPr>
        <w:pStyle w:val="90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2"/>
        <w:ind w:firstLine="420"/>
        <w:spacing w:before="0" w:after="0" w:line="240" w:lineRule="auto"/>
        <w:rPr>
          <w:rFonts w:hint="eastAsia"/>
          <w:b w:val="0"/>
          <w:bCs w:val="0"/>
        </w:rPr>
      </w:pPr>
      <w:r/>
      <w:bookmarkStart w:id="65" w:name="_Toc20823279"/>
      <w:r/>
      <w:bookmarkStart w:id="66" w:name="_Toc16938523"/>
      <w:r/>
      <w:bookmarkStart w:id="67" w:name="_Toc513029207"/>
      <w:r/>
      <w:bookmarkStart w:id="68" w:name="_Toc462564067"/>
      <w:r>
        <w:rPr>
          <w:rFonts w:hint="eastAsia"/>
          <w:b w:val="0"/>
          <w:bCs w:val="0"/>
        </w:rPr>
        <w:t xml:space="preserve">4、投标费用</w:t>
      </w:r>
      <w:bookmarkEnd w:id="65"/>
      <w:r/>
      <w:bookmarkEnd w:id="66"/>
      <w:r/>
      <w:bookmarkEnd w:id="67"/>
      <w:r/>
      <w:bookmarkEnd w:id="68"/>
      <w:r>
        <w:rPr>
          <w:rFonts w:hint="eastAsia"/>
          <w:b w:val="0"/>
          <w:bCs w:val="0"/>
        </w:rPr>
      </w:r>
      <w:r/>
    </w:p>
    <w:p>
      <w:pPr>
        <w:pStyle w:val="90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0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12"/>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0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11"/>
        <w:ind w:firstLine="321"/>
        <w:spacing w:before="156" w:after="156" w:line="360" w:lineRule="auto"/>
        <w:rPr>
          <w:rFonts w:hint="eastAsia"/>
        </w:rPr>
      </w:pPr>
      <w:r/>
      <w:bookmarkStart w:id="69" w:name="_Toc120614215"/>
      <w:r/>
      <w:bookmarkStart w:id="70" w:name="_Toc20823281"/>
      <w:r/>
      <w:bookmarkStart w:id="71" w:name="_Toc16938525"/>
      <w:r/>
      <w:bookmarkStart w:id="72" w:name="_Toc513029209"/>
      <w:r>
        <w:rPr>
          <w:rFonts w:hint="eastAsia"/>
        </w:rPr>
        <w:t xml:space="preserve">二、招标文件</w:t>
      </w:r>
      <w:bookmarkEnd w:id="69"/>
      <w:r/>
      <w:bookmarkEnd w:id="70"/>
      <w:r/>
      <w:bookmarkEnd w:id="71"/>
      <w:r/>
      <w:bookmarkEnd w:id="72"/>
      <w:r>
        <w:rPr>
          <w:rFonts w:hint="eastAsia"/>
        </w:rPr>
      </w:r>
      <w:r/>
    </w:p>
    <w:p>
      <w:pPr>
        <w:pStyle w:val="912"/>
        <w:ind w:firstLine="420"/>
        <w:spacing w:before="0" w:after="0" w:line="240" w:lineRule="auto"/>
        <w:rPr>
          <w:rFonts w:hint="eastAsia"/>
          <w:b w:val="0"/>
          <w:bCs w:val="0"/>
        </w:rPr>
      </w:pPr>
      <w:r/>
      <w:bookmarkStart w:id="73" w:name="_Toc513029210"/>
      <w:r/>
      <w:bookmarkStart w:id="74" w:name="_Toc20823282"/>
      <w:r/>
      <w:bookmarkStart w:id="75" w:name="_Toc16938526"/>
      <w:r>
        <w:rPr>
          <w:rFonts w:hint="eastAsia"/>
          <w:b w:val="0"/>
          <w:bCs w:val="0"/>
        </w:rPr>
        <w:t xml:space="preserve">6、招标文件构成</w:t>
      </w:r>
      <w:bookmarkEnd w:id="73"/>
      <w:r/>
      <w:bookmarkEnd w:id="74"/>
      <w:r/>
      <w:bookmarkEnd w:id="75"/>
      <w:r>
        <w:rPr>
          <w:rFonts w:hint="eastAsia"/>
          <w:b w:val="0"/>
          <w:bCs w:val="0"/>
        </w:rPr>
      </w:r>
      <w:r/>
    </w:p>
    <w:p>
      <w:pPr>
        <w:pStyle w:val="90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0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8"/>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08"/>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08"/>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0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8"/>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0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0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12"/>
        <w:ind w:firstLine="560"/>
        <w:spacing w:before="0" w:after="0" w:line="240" w:lineRule="auto"/>
        <w:rPr>
          <w:rFonts w:hint="eastAsia"/>
          <w:b w:val="0"/>
          <w:bCs w:val="0"/>
        </w:rPr>
      </w:pPr>
      <w:r/>
      <w:bookmarkStart w:id="76" w:name="_Toc20823283"/>
      <w:r/>
      <w:bookmarkStart w:id="77" w:name="_Toc462564070"/>
      <w:r/>
      <w:bookmarkStart w:id="78" w:name="_Toc16938527"/>
      <w:r/>
      <w:bookmarkStart w:id="79" w:name="_Toc513029211"/>
      <w:r>
        <w:rPr>
          <w:rFonts w:hint="eastAsia"/>
          <w:b w:val="0"/>
          <w:bCs w:val="0"/>
        </w:rPr>
        <w:t xml:space="preserve">7、招标文件的澄清</w:t>
      </w:r>
      <w:bookmarkEnd w:id="76"/>
      <w:r/>
      <w:bookmarkEnd w:id="77"/>
      <w:r/>
      <w:bookmarkEnd w:id="78"/>
      <w:r/>
      <w:bookmarkEnd w:id="79"/>
      <w:r>
        <w:rPr>
          <w:rFonts w:hint="eastAsia"/>
          <w:b w:val="0"/>
          <w:bCs w:val="0"/>
        </w:rPr>
      </w:r>
      <w:r/>
    </w:p>
    <w:p>
      <w:pPr>
        <w:pStyle w:val="90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2"/>
        <w:ind w:firstLine="560"/>
        <w:spacing w:before="0" w:after="0" w:line="240" w:lineRule="auto"/>
        <w:rPr>
          <w:rFonts w:hint="eastAsia"/>
          <w:b w:val="0"/>
          <w:bCs w:val="0"/>
        </w:rPr>
      </w:pPr>
      <w:r/>
      <w:bookmarkStart w:id="80" w:name="_Toc513029212"/>
      <w:r/>
      <w:bookmarkStart w:id="81" w:name="_Toc20823284"/>
      <w:r/>
      <w:bookmarkStart w:id="82" w:name="_Toc462564071"/>
      <w:r/>
      <w:bookmarkStart w:id="83" w:name="_Toc16938528"/>
      <w:r>
        <w:rPr>
          <w:rFonts w:hint="eastAsia"/>
          <w:b w:val="0"/>
          <w:bCs w:val="0"/>
        </w:rPr>
        <w:t xml:space="preserve">8、招标文件的修改</w:t>
      </w:r>
      <w:bookmarkEnd w:id="80"/>
      <w:r/>
      <w:bookmarkEnd w:id="81"/>
      <w:r/>
      <w:bookmarkEnd w:id="82"/>
      <w:r/>
      <w:bookmarkEnd w:id="83"/>
      <w:r>
        <w:rPr>
          <w:rFonts w:hint="eastAsia"/>
          <w:b w:val="0"/>
          <w:bCs w:val="0"/>
        </w:rPr>
      </w:r>
      <w:r/>
    </w:p>
    <w:p>
      <w:pPr>
        <w:pStyle w:val="90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0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11"/>
        <w:ind w:firstLine="482"/>
        <w:spacing w:before="156" w:after="156" w:line="360" w:lineRule="auto"/>
        <w:rPr>
          <w:rFonts w:hint="eastAsia"/>
        </w:rPr>
      </w:pPr>
      <w:r/>
      <w:bookmarkStart w:id="84" w:name="_Toc16938529"/>
      <w:r/>
      <w:bookmarkStart w:id="85" w:name="_Toc20823285"/>
      <w:r/>
      <w:bookmarkStart w:id="86" w:name="_Toc462564072"/>
      <w:r/>
      <w:bookmarkStart w:id="87" w:name="_Toc513029213"/>
      <w:r/>
      <w:bookmarkStart w:id="88" w:name="_Toc120614216"/>
      <w:r>
        <w:rPr>
          <w:rFonts w:hint="eastAsia"/>
        </w:rPr>
        <w:t xml:space="preserve">三、投标文件的编制</w:t>
      </w:r>
      <w:bookmarkEnd w:id="84"/>
      <w:r/>
      <w:bookmarkEnd w:id="85"/>
      <w:r/>
      <w:bookmarkEnd w:id="86"/>
      <w:r/>
      <w:bookmarkEnd w:id="87"/>
      <w:r/>
      <w:bookmarkEnd w:id="88"/>
      <w:r>
        <w:rPr>
          <w:rFonts w:hint="eastAsia"/>
        </w:rPr>
      </w:r>
      <w:r/>
    </w:p>
    <w:p>
      <w:pPr>
        <w:pStyle w:val="912"/>
        <w:ind w:firstLine="560"/>
        <w:spacing w:before="0" w:after="0" w:line="240" w:lineRule="auto"/>
        <w:rPr>
          <w:rFonts w:hint="eastAsia"/>
          <w:bCs w:val="0"/>
        </w:rPr>
      </w:pPr>
      <w:r/>
      <w:bookmarkStart w:id="89" w:name="_Toc462564073"/>
      <w:r/>
      <w:bookmarkStart w:id="90" w:name="_Toc16938530"/>
      <w:r/>
      <w:bookmarkStart w:id="91" w:name="_Toc20823286"/>
      <w:r/>
      <w:bookmarkStart w:id="92" w:name="_Toc513029214"/>
      <w:r>
        <w:rPr>
          <w:rFonts w:hint="eastAsia"/>
          <w:b w:val="0"/>
          <w:bCs w:val="0"/>
        </w:rPr>
        <w:t xml:space="preserve">9、投标文件的语言及度量衡单位</w:t>
      </w:r>
      <w:bookmarkEnd w:id="89"/>
      <w:r/>
      <w:bookmarkEnd w:id="90"/>
      <w:r/>
      <w:bookmarkEnd w:id="91"/>
      <w:r/>
      <w:bookmarkEnd w:id="92"/>
      <w:r>
        <w:rPr>
          <w:rFonts w:hint="eastAsia"/>
          <w:bCs w:val="0"/>
        </w:rPr>
      </w:r>
      <w:r/>
    </w:p>
    <w:p>
      <w:pPr>
        <w:pStyle w:val="90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0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12"/>
        <w:ind w:firstLine="420"/>
        <w:spacing w:before="0" w:after="0" w:line="240" w:lineRule="auto"/>
        <w:rPr>
          <w:rFonts w:hint="eastAsia"/>
          <w:b w:val="0"/>
          <w:bCs w:val="0"/>
        </w:rPr>
      </w:pPr>
      <w:r/>
      <w:bookmarkStart w:id="93" w:name="_Toc462564074"/>
      <w:r/>
      <w:bookmarkStart w:id="94" w:name="_Toc513029215"/>
      <w:r/>
      <w:bookmarkStart w:id="95" w:name="_Toc16938531"/>
      <w:r/>
      <w:bookmarkStart w:id="96" w:name="_Toc20823287"/>
      <w:r>
        <w:rPr>
          <w:rFonts w:hint="eastAsia"/>
          <w:b w:val="0"/>
          <w:bCs w:val="0"/>
        </w:rPr>
        <w:t xml:space="preserve">10、投标文件构成</w:t>
      </w:r>
      <w:bookmarkEnd w:id="93"/>
      <w:r/>
      <w:bookmarkEnd w:id="94"/>
      <w:r/>
      <w:bookmarkEnd w:id="95"/>
      <w:r/>
      <w:bookmarkEnd w:id="96"/>
      <w:r>
        <w:rPr>
          <w:rFonts w:hint="eastAsia"/>
          <w:b w:val="0"/>
          <w:bCs w:val="0"/>
        </w:rPr>
      </w:r>
      <w:r/>
    </w:p>
    <w:p>
      <w:pPr>
        <w:pStyle w:val="908"/>
        <w:ind w:firstLine="480"/>
        <w:spacing w:line="360" w:lineRule="auto"/>
        <w:tabs>
          <w:tab w:val="left" w:pos="1080" w:leader="none"/>
          <w:tab w:val="left" w:pos="1589" w:leader="none"/>
          <w:tab w:val="left" w:pos="2014" w:leader="none"/>
        </w:tabs>
        <w:rPr>
          <w:rFonts w:ascii="宋体" w:hAnsi="宋体"/>
          <w:sz w:val="24"/>
        </w:rPr>
      </w:pPr>
      <w:r/>
      <w:bookmarkStart w:id="97" w:name="_Hlt26670360"/>
      <w:r/>
      <w:bookmarkEnd w:id="97"/>
      <w:r/>
      <w:bookmarkStart w:id="98" w:name="_Hlt26668975"/>
      <w:r/>
      <w:bookmarkEnd w:id="98"/>
      <w:r/>
      <w:bookmarkStart w:id="99" w:name="_Hlt26954838"/>
      <w:r/>
      <w:bookmarkEnd w:id="99"/>
      <w:r/>
      <w:bookmarkStart w:id="100" w:name="_Toc14577357"/>
      <w:r/>
      <w:bookmarkStart w:id="101" w:name="_Toc49090509"/>
      <w:r/>
      <w:bookmarkStart w:id="102" w:name="_Toc513029219"/>
      <w:r/>
      <w:bookmarkStart w:id="103" w:name="_Toc14577354"/>
      <w:r/>
      <w:bookmarkStart w:id="104" w:name="_Toc49090507"/>
      <w:r/>
      <w:bookmarkStart w:id="105" w:name="_Toc513029216"/>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12"/>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908"/>
        <w:spacing w:line="480" w:lineRule="exact"/>
        <w:rPr>
          <w:rFonts w:hint="eastAsia" w:ascii="宋体" w:hAnsi="宋体"/>
          <w:sz w:val="24"/>
          <w:szCs w:val="24"/>
        </w:rPr>
      </w:pPr>
      <w:r/>
      <w:bookmarkEnd w:id="103"/>
      <w:r/>
      <w:bookmarkEnd w:id="104"/>
      <w:r/>
      <w:bookmarkEnd w:id="105"/>
      <w:r/>
      <w:bookmarkStart w:id="106" w:name="_Toc14577355"/>
      <w:r/>
      <w:bookmarkStart w:id="107"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12"/>
        <w:ind w:firstLine="420"/>
        <w:spacing w:before="0" w:after="0" w:line="240" w:lineRule="auto"/>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90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rPr>
          <w:rFonts w:hint="eastAsia" w:ascii="宋体" w:hAnsi="宋体"/>
          <w:bCs/>
          <w:sz w:val="24"/>
        </w:rPr>
      </w:r>
      <w:r/>
    </w:p>
    <w:p>
      <w:pPr>
        <w:pStyle w:val="90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2"/>
        <w:ind w:firstLine="420"/>
        <w:spacing w:before="0" w:after="0" w:line="240" w:lineRule="auto"/>
        <w:rPr>
          <w:rFonts w:hint="eastAsia"/>
          <w:b w:val="0"/>
          <w:bCs w:val="0"/>
        </w:rPr>
      </w:pPr>
      <w:r/>
      <w:bookmarkStart w:id="111" w:name="_Hlt26670403"/>
      <w:r/>
      <w:bookmarkEnd w:id="111"/>
      <w:r/>
      <w:bookmarkStart w:id="112" w:name="_Hlt26954844"/>
      <w:r/>
      <w:bookmarkEnd w:id="112"/>
      <w:r/>
      <w:bookmarkStart w:id="113" w:name="_Hlt26954846"/>
      <w:r/>
      <w:bookmarkEnd w:id="113"/>
      <w:r/>
      <w:bookmarkStart w:id="114" w:name="_Hlt26670425"/>
      <w:r/>
      <w:bookmarkEnd w:id="114"/>
      <w:r/>
      <w:bookmarkStart w:id="115" w:name="_Hlt26670482"/>
      <w:r/>
      <w:bookmarkEnd w:id="115"/>
      <w:r/>
      <w:bookmarkStart w:id="116" w:name="_Hlt26954848"/>
      <w:r/>
      <w:bookmarkEnd w:id="116"/>
      <w:r/>
      <w:bookmarkStart w:id="117" w:name="_Hlt26954842"/>
      <w:r/>
      <w:bookmarkEnd w:id="117"/>
      <w:r/>
      <w:bookmarkStart w:id="118" w:name="_Hlt26668983"/>
      <w:r/>
      <w:bookmarkEnd w:id="118"/>
      <w:r/>
      <w:bookmarkStart w:id="119" w:name="_Hlt26954731"/>
      <w:r/>
      <w:bookmarkEnd w:id="119"/>
      <w:r/>
      <w:bookmarkStart w:id="120" w:name="_Hlt26670486"/>
      <w:r/>
      <w:bookmarkEnd w:id="120"/>
      <w:r>
        <w:rPr>
          <w:rFonts w:hint="eastAsia"/>
          <w:b w:val="0"/>
          <w:bCs w:val="0"/>
        </w:rPr>
        <w:t xml:space="preserve">13、技术要求响应及偏离表、商务要求响应及偏离表</w:t>
      </w:r>
      <w:r>
        <w:rPr>
          <w:rFonts w:hint="eastAsia"/>
          <w:b w:val="0"/>
          <w:bCs w:val="0"/>
        </w:rPr>
      </w:r>
      <w:r/>
    </w:p>
    <w:p>
      <w:pPr>
        <w:pStyle w:val="90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0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2"/>
        <w:ind w:firstLine="420"/>
        <w:spacing w:before="0" w:after="0" w:line="240" w:lineRule="auto"/>
        <w:rPr>
          <w:rFonts w:hint="eastAsia"/>
          <w:b w:val="0"/>
          <w:bCs w:val="0"/>
        </w:rPr>
      </w:pPr>
      <w:r/>
      <w:bookmarkStart w:id="121" w:name="_Toc14577359"/>
      <w:r/>
      <w:bookmarkStart w:id="122" w:name="_Toc49090510"/>
      <w:r>
        <w:rPr>
          <w:rFonts w:hint="eastAsia"/>
          <w:b w:val="0"/>
          <w:bCs w:val="0"/>
        </w:rPr>
        <w:t xml:space="preserve">14、投标函和开标一览表</w:t>
      </w:r>
      <w:r>
        <w:rPr>
          <w:rFonts w:hint="eastAsia"/>
          <w:b w:val="0"/>
          <w:bCs w:val="0"/>
        </w:rPr>
      </w:r>
      <w:r/>
    </w:p>
    <w:p>
      <w:pPr>
        <w:pStyle w:val="90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0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2"/>
        <w:ind w:firstLine="420"/>
        <w:spacing w:before="0" w:after="0" w:line="240" w:lineRule="auto"/>
        <w:rPr>
          <w:rFonts w:hint="eastAsia"/>
          <w:b w:val="0"/>
          <w:bCs w:val="0"/>
        </w:rPr>
      </w:pPr>
      <w:r/>
      <w:bookmarkEnd w:id="121"/>
      <w:r/>
      <w:bookmarkEnd w:id="122"/>
      <w:r/>
      <w:bookmarkStart w:id="123" w:name="_Hlt26954850"/>
      <w:r/>
      <w:bookmarkEnd w:id="123"/>
      <w:r/>
      <w:bookmarkStart w:id="124" w:name="_Hlt26670489"/>
      <w:r/>
      <w:bookmarkEnd w:id="124"/>
      <w:r/>
      <w:bookmarkStart w:id="125" w:name="_Hlt26954734"/>
      <w:r/>
      <w:bookmarkEnd w:id="125"/>
      <w:r/>
      <w:bookmarkStart w:id="126" w:name="_Toc49090511"/>
      <w:r/>
      <w:bookmarkStart w:id="127" w:name="_Toc14577360"/>
      <w:r>
        <w:rPr>
          <w:rFonts w:hint="eastAsia"/>
          <w:b w:val="0"/>
          <w:bCs w:val="0"/>
        </w:rPr>
        <w:t xml:space="preserve">15、投标有效期</w:t>
      </w:r>
      <w:bookmarkEnd w:id="126"/>
      <w:r/>
      <w:bookmarkEnd w:id="127"/>
      <w:r>
        <w:rPr>
          <w:rFonts w:hint="eastAsia"/>
          <w:b w:val="0"/>
          <w:bCs w:val="0"/>
        </w:rPr>
      </w:r>
      <w:r/>
    </w:p>
    <w:p>
      <w:pPr>
        <w:pStyle w:val="90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12"/>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0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11"/>
        <w:ind w:firstLine="482"/>
        <w:spacing w:before="156" w:after="156" w:line="360" w:lineRule="auto"/>
        <w:rPr>
          <w:rFonts w:hint="eastAsia"/>
        </w:rPr>
      </w:pPr>
      <w:r/>
      <w:bookmarkStart w:id="128" w:name="_Hlt26954739"/>
      <w:r/>
      <w:bookmarkEnd w:id="128"/>
      <w:r/>
      <w:bookmarkStart w:id="129" w:name="_Hlt26954852"/>
      <w:r/>
      <w:bookmarkEnd w:id="129"/>
      <w:r/>
      <w:bookmarkStart w:id="130" w:name="_Toc16938540"/>
      <w:r/>
      <w:bookmarkStart w:id="131" w:name="_Toc120614217"/>
      <w:r/>
      <w:bookmarkStart w:id="132" w:name="_Toc513029224"/>
      <w:r/>
      <w:bookmarkStart w:id="133" w:name="_Toc20823296"/>
      <w:r>
        <w:rPr>
          <w:rFonts w:hint="eastAsia"/>
        </w:rPr>
        <w:t xml:space="preserve">四、投标文件的递交</w:t>
      </w:r>
      <w:bookmarkEnd w:id="130"/>
      <w:r/>
      <w:bookmarkEnd w:id="131"/>
      <w:r/>
      <w:bookmarkEnd w:id="132"/>
      <w:r/>
      <w:bookmarkEnd w:id="133"/>
      <w:r>
        <w:rPr>
          <w:rFonts w:hint="eastAsia"/>
        </w:rPr>
      </w:r>
      <w:r/>
    </w:p>
    <w:p>
      <w:pPr>
        <w:pStyle w:val="912"/>
        <w:ind w:firstLine="560"/>
        <w:spacing w:before="0" w:after="0" w:line="240" w:lineRule="auto"/>
        <w:rPr>
          <w:rFonts w:hint="eastAsia" w:ascii="黑体"/>
          <w:b w:val="0"/>
          <w:bCs w:val="0"/>
        </w:rPr>
      </w:pPr>
      <w:r/>
      <w:bookmarkStart w:id="134" w:name="_Toc20823297"/>
      <w:r/>
      <w:bookmarkStart w:id="135" w:name="_Toc513029225"/>
      <w:r/>
      <w:bookmarkStart w:id="136" w:name="_Toc462564084"/>
      <w:r/>
      <w:bookmarkStart w:id="137" w:name="_Toc16938541"/>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rPr>
          <w:rFonts w:hint="eastAsia" w:ascii="黑体"/>
          <w:b w:val="0"/>
          <w:bCs w:val="0"/>
        </w:rPr>
      </w:r>
      <w:r/>
    </w:p>
    <w:p>
      <w:pPr>
        <w:pStyle w:val="90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2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16938542"/>
      <w:r/>
      <w:bookmarkStart w:id="139" w:name="_Toc513029226"/>
      <w:r/>
      <w:bookmarkStart w:id="140" w:name="_Toc20823298"/>
      <w:r>
        <w:rPr>
          <w:rFonts w:hint="eastAsia" w:ascii="宋体" w:hAnsi="宋体"/>
          <w:bCs/>
          <w:sz w:val="24"/>
        </w:rPr>
      </w:r>
      <w:r/>
    </w:p>
    <w:p>
      <w:pPr>
        <w:pStyle w:val="912"/>
        <w:ind w:firstLine="420"/>
        <w:rPr>
          <w:rFonts w:hint="eastAsia"/>
          <w:b w:val="0"/>
        </w:rPr>
      </w:pPr>
      <w:r>
        <w:rPr>
          <w:rFonts w:hint="eastAsia"/>
          <w:b w:val="0"/>
        </w:rPr>
        <w:t xml:space="preserve">18、投标截止</w:t>
      </w:r>
      <w:bookmarkEnd w:id="138"/>
      <w:r/>
      <w:bookmarkEnd w:id="139"/>
      <w:r/>
      <w:bookmarkEnd w:id="140"/>
      <w:r>
        <w:rPr>
          <w:rFonts w:hint="eastAsia"/>
          <w:b w:val="0"/>
        </w:rPr>
        <w:t xml:space="preserve">时间</w:t>
      </w:r>
      <w:r>
        <w:rPr>
          <w:rFonts w:hint="eastAsia"/>
          <w:b w:val="0"/>
        </w:rPr>
      </w:r>
      <w:r/>
    </w:p>
    <w:p>
      <w:pPr>
        <w:pStyle w:val="90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0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0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12"/>
        <w:ind w:firstLine="420"/>
        <w:spacing w:before="0" w:after="0" w:line="240" w:lineRule="auto"/>
        <w:rPr>
          <w:rFonts w:hint="eastAsia"/>
          <w:b w:val="0"/>
          <w:bCs w:val="0"/>
        </w:rPr>
      </w:pPr>
      <w:r/>
      <w:bookmarkStart w:id="141" w:name="_Toc20823299"/>
      <w:r/>
      <w:bookmarkStart w:id="142" w:name="_Toc513029227"/>
      <w:r/>
      <w:bookmarkStart w:id="143" w:name="_Toc16938543"/>
      <w:r>
        <w:rPr>
          <w:rFonts w:hint="eastAsia"/>
          <w:b w:val="0"/>
          <w:bCs w:val="0"/>
        </w:rPr>
        <w:t xml:space="preserve">19、投标文件</w:t>
      </w:r>
      <w:bookmarkEnd w:id="141"/>
      <w:r/>
      <w:bookmarkEnd w:id="142"/>
      <w:r/>
      <w:bookmarkEnd w:id="143"/>
      <w:r>
        <w:rPr>
          <w:rFonts w:hint="eastAsia"/>
          <w:b w:val="0"/>
          <w:bCs w:val="0"/>
        </w:rPr>
        <w:t xml:space="preserve">的拒收</w:t>
      </w:r>
      <w:r>
        <w:rPr>
          <w:rFonts w:hint="eastAsia"/>
          <w:b w:val="0"/>
          <w:bCs w:val="0"/>
        </w:rPr>
      </w:r>
      <w:r/>
    </w:p>
    <w:p>
      <w:pPr>
        <w:pStyle w:val="90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12"/>
        <w:ind w:firstLine="420"/>
        <w:spacing w:before="0" w:after="0" w:line="240" w:lineRule="auto"/>
        <w:rPr>
          <w:rFonts w:hint="eastAsia"/>
          <w:b w:val="0"/>
          <w:bCs w:val="0"/>
        </w:rPr>
      </w:pPr>
      <w:r/>
      <w:bookmarkStart w:id="144" w:name="_Toc20823300"/>
      <w:r/>
      <w:bookmarkStart w:id="145" w:name="_Toc513029228"/>
      <w:r/>
      <w:bookmarkStart w:id="146" w:name="_Toc16938544"/>
      <w:r>
        <w:rPr>
          <w:rFonts w:hint="eastAsia"/>
          <w:b w:val="0"/>
          <w:bCs w:val="0"/>
        </w:rPr>
        <w:t xml:space="preserve">20、投标文件的撤回和修改</w:t>
      </w:r>
      <w:bookmarkEnd w:id="144"/>
      <w:r/>
      <w:bookmarkEnd w:id="145"/>
      <w:r/>
      <w:bookmarkEnd w:id="146"/>
      <w:r>
        <w:rPr>
          <w:rFonts w:hint="eastAsia"/>
          <w:b w:val="0"/>
          <w:bCs w:val="0"/>
        </w:rPr>
      </w:r>
      <w:r/>
    </w:p>
    <w:p>
      <w:pPr>
        <w:pStyle w:val="908"/>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08"/>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0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0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0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0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11"/>
        <w:ind w:firstLine="482"/>
        <w:spacing w:before="156" w:after="156" w:line="360" w:lineRule="auto"/>
        <w:rPr>
          <w:rFonts w:hint="eastAsia"/>
        </w:rPr>
      </w:pPr>
      <w:r/>
      <w:bookmarkStart w:id="147" w:name="_Toc20823301"/>
      <w:r/>
      <w:bookmarkStart w:id="148" w:name="_Toc120614218"/>
      <w:r/>
      <w:bookmarkStart w:id="149" w:name="_Toc513029229"/>
      <w:r/>
      <w:bookmarkStart w:id="150" w:name="_Toc16938545"/>
      <w:r>
        <w:rPr>
          <w:rFonts w:hint="eastAsia"/>
        </w:rPr>
        <w:t xml:space="preserve">五、开标与评标</w:t>
      </w:r>
      <w:bookmarkEnd w:id="147"/>
      <w:r/>
      <w:bookmarkEnd w:id="148"/>
      <w:r/>
      <w:bookmarkEnd w:id="149"/>
      <w:r/>
      <w:bookmarkEnd w:id="150"/>
      <w:r>
        <w:rPr>
          <w:rFonts w:hint="eastAsia"/>
        </w:rPr>
      </w:r>
      <w:r/>
    </w:p>
    <w:p>
      <w:pPr>
        <w:pStyle w:val="912"/>
        <w:ind w:firstLine="420"/>
        <w:spacing w:before="0" w:after="0" w:line="240" w:lineRule="auto"/>
        <w:rPr>
          <w:rFonts w:hint="eastAsia"/>
          <w:b w:val="0"/>
          <w:bCs w:val="0"/>
        </w:rPr>
      </w:pPr>
      <w:r/>
      <w:bookmarkStart w:id="151" w:name="_Toc16938546"/>
      <w:r/>
      <w:bookmarkStart w:id="152" w:name="_Toc20823302"/>
      <w:r/>
      <w:bookmarkStart w:id="153" w:name="_Toc513029230"/>
      <w:r>
        <w:rPr>
          <w:rFonts w:hint="eastAsia"/>
          <w:b w:val="0"/>
          <w:bCs w:val="0"/>
        </w:rPr>
        <w:t xml:space="preserve">21、开标</w:t>
      </w:r>
      <w:bookmarkEnd w:id="151"/>
      <w:r/>
      <w:bookmarkEnd w:id="152"/>
      <w:r/>
      <w:bookmarkEnd w:id="153"/>
      <w:r>
        <w:rPr>
          <w:rFonts w:hint="eastAsia"/>
          <w:b w:val="0"/>
          <w:bCs w:val="0"/>
        </w:rPr>
      </w:r>
      <w:r/>
    </w:p>
    <w:p>
      <w:pPr>
        <w:pStyle w:val="90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0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2"/>
        <w:ind w:firstLine="420"/>
        <w:spacing w:before="0" w:after="0" w:line="240" w:lineRule="auto"/>
        <w:rPr>
          <w:rFonts w:hint="eastAsia"/>
          <w:b w:val="0"/>
          <w:bCs w:val="0"/>
        </w:rPr>
      </w:pPr>
      <w:r/>
      <w:bookmarkStart w:id="154" w:name="_Toc20823303"/>
      <w:r/>
      <w:bookmarkStart w:id="155" w:name="_Toc513029231"/>
      <w:r/>
      <w:bookmarkStart w:id="156" w:name="_Toc16938547"/>
      <w:r>
        <w:rPr>
          <w:rFonts w:hint="eastAsia"/>
          <w:b w:val="0"/>
          <w:bCs w:val="0"/>
        </w:rPr>
        <w:t xml:space="preserve">22、评标委员会</w:t>
      </w:r>
      <w:r>
        <w:rPr>
          <w:rFonts w:hint="eastAsia"/>
          <w:b w:val="0"/>
          <w:bCs w:val="0"/>
        </w:rPr>
      </w:r>
      <w:r/>
    </w:p>
    <w:p>
      <w:pPr>
        <w:pStyle w:val="90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0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912"/>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08"/>
        <w:ind w:firstLine="480"/>
        <w:spacing w:line="500" w:lineRule="exact"/>
        <w:rPr>
          <w:rFonts w:hint="eastAsia" w:ascii="宋体" w:hAnsi="宋体"/>
          <w:bCs/>
          <w:sz w:val="24"/>
        </w:rPr>
      </w:pPr>
      <w:r/>
      <w:bookmarkEnd w:id="154"/>
      <w:r/>
      <w:bookmarkEnd w:id="155"/>
      <w:r/>
      <w:bookmarkEnd w:id="156"/>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0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2"/>
        <w:ind w:firstLine="420"/>
        <w:spacing w:before="0" w:after="0" w:line="240" w:lineRule="auto"/>
        <w:rPr>
          <w:rFonts w:hint="eastAsia"/>
          <w:b w:val="0"/>
          <w:bCs w:val="0"/>
        </w:rPr>
      </w:pPr>
      <w:r/>
      <w:bookmarkStart w:id="157" w:name="_Toc20823304"/>
      <w:r/>
      <w:bookmarkStart w:id="158" w:name="_Toc16938548"/>
      <w:r/>
      <w:bookmarkStart w:id="159" w:name="_Toc513029232"/>
      <w:r>
        <w:rPr>
          <w:rFonts w:hint="eastAsia"/>
          <w:b w:val="0"/>
          <w:bCs w:val="0"/>
        </w:rPr>
        <w:t xml:space="preserve">24、投标文件的澄清</w:t>
      </w:r>
      <w:bookmarkEnd w:id="157"/>
      <w:r/>
      <w:bookmarkEnd w:id="158"/>
      <w:r/>
      <w:bookmarkEnd w:id="159"/>
      <w:r>
        <w:rPr>
          <w:rFonts w:hint="eastAsia"/>
          <w:b w:val="0"/>
          <w:bCs w:val="0"/>
        </w:rPr>
      </w:r>
      <w:r/>
    </w:p>
    <w:p>
      <w:pPr>
        <w:pStyle w:val="90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0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12"/>
        <w:ind w:firstLine="420"/>
        <w:spacing w:before="0" w:after="0" w:line="240" w:lineRule="auto"/>
        <w:rPr>
          <w:rFonts w:hint="eastAsia"/>
          <w:b w:val="0"/>
          <w:bCs w:val="0"/>
        </w:rPr>
      </w:pPr>
      <w:r/>
      <w:bookmarkStart w:id="160" w:name="_Toc16938549"/>
      <w:r/>
      <w:bookmarkStart w:id="161" w:name="_Toc513029233"/>
      <w:r/>
      <w:bookmarkStart w:id="162" w:name="_Toc20823305"/>
      <w:r>
        <w:rPr>
          <w:rFonts w:hint="eastAsia"/>
          <w:b w:val="0"/>
          <w:bCs w:val="0"/>
        </w:rPr>
        <w:t xml:space="preserve">25、对投标文件的初审</w:t>
      </w:r>
      <w:bookmarkEnd w:id="160"/>
      <w:r/>
      <w:bookmarkEnd w:id="161"/>
      <w:r/>
      <w:bookmarkEnd w:id="162"/>
      <w:r>
        <w:rPr>
          <w:rFonts w:hint="eastAsia"/>
          <w:b w:val="0"/>
          <w:bCs w:val="0"/>
        </w:rPr>
      </w:r>
      <w:r/>
    </w:p>
    <w:p>
      <w:pPr>
        <w:pStyle w:val="908"/>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08"/>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0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0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08"/>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0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0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0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0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0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0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8"/>
        <w:ind w:firstLine="420"/>
        <w:spacing w:line="460" w:lineRule="exact"/>
        <w:rPr>
          <w:rFonts w:hint="eastAsia" w:ascii="宋体" w:hAnsi="宋体"/>
          <w:sz w:val="24"/>
        </w:rPr>
      </w:pPr>
      <w:r/>
      <w:bookmarkStart w:id="163" w:name="_Toc20823306"/>
      <w:r/>
      <w:bookmarkStart w:id="164" w:name="_Toc513029234"/>
      <w:r/>
      <w:bookmarkStart w:id="165"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12"/>
        <w:ind w:firstLine="420"/>
        <w:spacing w:before="0" w:after="0" w:line="240" w:lineRule="auto"/>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rPr>
          <w:rFonts w:hint="eastAsia"/>
          <w:b w:val="0"/>
          <w:bCs w:val="0"/>
        </w:rPr>
      </w:r>
      <w:r/>
    </w:p>
    <w:p>
      <w:pPr>
        <w:pStyle w:val="908"/>
        <w:ind w:left="479"/>
        <w:spacing w:line="440" w:lineRule="exact"/>
        <w:rPr>
          <w:rFonts w:hint="eastAsia" w:ascii="宋体" w:hAnsi="宋体"/>
          <w:bCs/>
          <w:sz w:val="24"/>
        </w:rPr>
      </w:pPr>
      <w:r/>
      <w:bookmarkStart w:id="166" w:name="_Toc16938551"/>
      <w:r/>
      <w:bookmarkStart w:id="167" w:name="_Toc513029235"/>
      <w:r/>
      <w:bookmarkStart w:id="168" w:name="_Toc20823307"/>
      <w:r>
        <w:rPr>
          <w:rFonts w:hint="eastAsia" w:ascii="宋体" w:hAnsi="宋体"/>
          <w:bCs/>
          <w:sz w:val="24"/>
        </w:rPr>
        <w:t xml:space="preserve">26.1无效投标条款</w:t>
      </w:r>
      <w:r>
        <w:rPr>
          <w:rFonts w:hint="eastAsia" w:ascii="宋体" w:hAnsi="宋体"/>
          <w:bCs/>
          <w:sz w:val="24"/>
        </w:rPr>
      </w:r>
      <w:r/>
    </w:p>
    <w:p>
      <w:pPr>
        <w:pStyle w:val="90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0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0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08"/>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08"/>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0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08"/>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08"/>
        <w:ind w:firstLine="480"/>
        <w:rPr>
          <w:rFonts w:hint="eastAsia" w:ascii="宋体" w:hAnsi="宋体" w:cs="宋体"/>
          <w:color w:val="000000"/>
          <w:sz w:val="24"/>
          <w:szCs w:val="24"/>
        </w:rPr>
      </w:pPr>
      <w:r>
        <w:rPr>
          <w:rFonts w:hint="eastAsia" w:ascii="宋体" w:hAnsi="宋体"/>
          <w:bCs/>
          <w:sz w:val="24"/>
        </w:rPr>
        <w:t xml:space="preserve">26.1.10</w:t>
      </w:r>
      <w:bookmarkStart w:id="169" w:name="_Hlk202881408"/>
      <w:r>
        <w:rPr>
          <w:rFonts w:ascii="宋体" w:hAnsi="宋体" w:cs="宋体"/>
          <w:color w:val="000000"/>
          <w:sz w:val="24"/>
          <w:szCs w:val="24"/>
        </w:rPr>
        <w:t xml:space="preserve">投标（响应）供应商</w:t>
      </w:r>
      <w:r>
        <w:rPr>
          <w:rFonts w:hint="eastAsia" w:ascii="宋体" w:hAnsi="宋体" w:cs="宋体"/>
          <w:color w:val="000000"/>
          <w:sz w:val="24"/>
          <w:szCs w:val="24"/>
        </w:rPr>
        <w:t xml:space="preserve">出现</w:t>
      </w:r>
      <w:r>
        <w:rPr>
          <w:rFonts w:ascii="宋体" w:hAnsi="宋体" w:cs="宋体"/>
          <w:color w:val="000000"/>
          <w:sz w:val="24"/>
          <w:szCs w:val="24"/>
        </w:rPr>
        <w:t xml:space="preserve">苏财购〔2025〕62号文件规定</w:t>
      </w:r>
      <w:r>
        <w:rPr>
          <w:rFonts w:hint="eastAsia" w:ascii="宋体" w:hAnsi="宋体" w:cs="宋体"/>
          <w:color w:val="000000"/>
          <w:sz w:val="24"/>
          <w:szCs w:val="24"/>
        </w:rPr>
        <w:t xml:space="preserve">的异常低价情形的，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将通过苏采云系统要求其在合理的时间内提供</w:t>
      </w:r>
      <w:r>
        <w:rPr>
          <w:rFonts w:ascii="宋体" w:hAnsi="宋体" w:cs="宋体"/>
          <w:color w:val="000000"/>
          <w:sz w:val="24"/>
          <w:szCs w:val="24"/>
        </w:rPr>
        <w:t xml:space="preserve">书面说明及相关证明材料</w:t>
      </w:r>
      <w:r>
        <w:rPr>
          <w:rFonts w:hint="eastAsia" w:ascii="宋体" w:hAnsi="宋体" w:cs="宋体"/>
          <w:color w:val="000000"/>
          <w:sz w:val="24"/>
          <w:szCs w:val="24"/>
        </w:rPr>
        <w:t xml:space="preserve">；供应商不能证明其报价合理性的，</w:t>
      </w:r>
      <w:r>
        <w:rPr>
          <w:rFonts w:ascii="宋体" w:hAnsi="宋体" w:cs="宋体"/>
          <w:color w:val="000000"/>
          <w:sz w:val="24"/>
          <w:szCs w:val="24"/>
        </w:rPr>
        <w:t xml:space="preserve">评标委员会（评审小组）</w:t>
      </w:r>
      <w:r>
        <w:rPr>
          <w:rFonts w:hint="eastAsia" w:ascii="宋体" w:hAnsi="宋体" w:cs="宋体"/>
          <w:color w:val="000000"/>
          <w:sz w:val="24"/>
          <w:szCs w:val="24"/>
        </w:rPr>
        <w:t xml:space="preserve">应当将其作为无效响应处理。</w:t>
      </w:r>
      <w:r>
        <w:rPr>
          <w:rFonts w:hint="eastAsia" w:ascii="宋体" w:hAnsi="宋体" w:cs="宋体"/>
          <w:color w:val="000000"/>
          <w:sz w:val="24"/>
          <w:szCs w:val="24"/>
        </w:rPr>
      </w:r>
      <w:r/>
    </w:p>
    <w:p>
      <w:pPr>
        <w:pStyle w:val="908"/>
        <w:ind w:firstLine="480"/>
        <w:spacing w:line="440" w:lineRule="exact"/>
        <w:rPr>
          <w:rFonts w:hint="eastAsia" w:ascii="宋体" w:hAnsi="宋体"/>
          <w:bCs/>
          <w:sz w:val="24"/>
          <w:szCs w:val="24"/>
        </w:rPr>
      </w:pPr>
      <w:r/>
      <w:bookmarkEnd w:id="169"/>
      <w:r>
        <w:rPr>
          <w:rFonts w:hint="eastAsia" w:ascii="宋体" w:hAnsi="宋体"/>
          <w:bCs/>
          <w:sz w:val="24"/>
          <w:szCs w:val="24"/>
        </w:rPr>
        <w:t xml:space="preserve">26.1.11 投标文件未按照招标文件要求加盖CA</w:t>
      </w:r>
      <w:r>
        <w:rPr>
          <w:rFonts w:ascii="宋体" w:hAnsi="宋体"/>
          <w:bCs/>
          <w:sz w:val="24"/>
          <w:szCs w:val="24"/>
        </w:rPr>
        <w:t xml:space="preserve">电子公章的</w:t>
      </w:r>
      <w:r>
        <w:rPr>
          <w:rFonts w:hint="eastAsia" w:ascii="宋体" w:hAnsi="宋体"/>
          <w:bCs/>
          <w:sz w:val="24"/>
          <w:szCs w:val="24"/>
        </w:rPr>
        <w:t xml:space="preserve">。</w:t>
      </w:r>
      <w:r>
        <w:rPr>
          <w:rFonts w:hint="eastAsia" w:ascii="宋体" w:hAnsi="宋体"/>
          <w:bCs/>
          <w:sz w:val="24"/>
          <w:szCs w:val="24"/>
        </w:rPr>
      </w:r>
      <w:r/>
    </w:p>
    <w:p>
      <w:pPr>
        <w:pStyle w:val="90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08"/>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08"/>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08"/>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0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0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11"/>
        <w:ind w:firstLine="482"/>
        <w:spacing w:before="156" w:after="156" w:line="360" w:lineRule="auto"/>
        <w:rPr>
          <w:rFonts w:hint="eastAsia"/>
        </w:rPr>
      </w:pPr>
      <w:r/>
      <w:bookmarkStart w:id="170" w:name="_Toc120614219"/>
      <w:r>
        <w:rPr>
          <w:rFonts w:hint="eastAsia"/>
        </w:rPr>
        <w:t xml:space="preserve">六、</w:t>
      </w:r>
      <w:bookmarkEnd w:id="166"/>
      <w:r/>
      <w:bookmarkEnd w:id="167"/>
      <w:r/>
      <w:bookmarkEnd w:id="168"/>
      <w:r>
        <w:rPr>
          <w:rFonts w:hint="eastAsia"/>
        </w:rPr>
        <w:t xml:space="preserve">定标</w:t>
      </w:r>
      <w:bookmarkEnd w:id="170"/>
      <w:r>
        <w:rPr>
          <w:rFonts w:hint="eastAsia"/>
        </w:rPr>
      </w:r>
      <w:r/>
    </w:p>
    <w:p>
      <w:pPr>
        <w:pStyle w:val="912"/>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08"/>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08"/>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0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08"/>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0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8"/>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0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0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1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0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0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11"/>
        <w:spacing w:before="156" w:after="156" w:line="360" w:lineRule="auto"/>
        <w:rPr>
          <w:rFonts w:hint="eastAsia"/>
        </w:rPr>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Pr>
          <w:rFonts w:hint="eastAsia"/>
        </w:rPr>
      </w:r>
      <w:r/>
    </w:p>
    <w:p>
      <w:pPr>
        <w:pStyle w:val="912"/>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16938553"/>
      <w:r/>
      <w:bookmarkStart w:id="180" w:name="_Toc513029237"/>
      <w:r/>
      <w:bookmarkStart w:id="181"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0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0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0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1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12"/>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120614221"/>
      <w:r/>
      <w:bookmarkStart w:id="183" w:name="_Toc513029242"/>
      <w:r/>
      <w:bookmarkStart w:id="184" w:name="_Toc479757207"/>
      <w:r/>
      <w:bookmarkStart w:id="185" w:name="_Toc16938558"/>
      <w:r/>
      <w:bookmarkStart w:id="186"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08"/>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0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0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08"/>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08"/>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08"/>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8"/>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08"/>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08"/>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908"/>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08"/>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08"/>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08"/>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0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0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8"/>
        <w:ind w:firstLine="480"/>
        <w:spacing w:line="480" w:lineRule="exact"/>
        <w:rPr>
          <w:rFonts w:ascii="宋体" w:hAnsi="宋体"/>
          <w:sz w:val="24"/>
          <w:szCs w:val="24"/>
        </w:rPr>
      </w:pPr>
      <w:r>
        <w:rPr>
          <w:rFonts w:ascii="宋体" w:hAnsi="宋体"/>
          <w:sz w:val="24"/>
          <w:szCs w:val="24"/>
        </w:rPr>
      </w:r>
      <w:r/>
    </w:p>
    <w:p>
      <w:pPr>
        <w:pStyle w:val="924"/>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pPr>
      <w:r/>
      <w:r/>
    </w:p>
    <w:p>
      <w:pPr>
        <w:pStyle w:val="908"/>
      </w:pPr>
      <w:r/>
      <w:r/>
    </w:p>
    <w:p>
      <w:pPr>
        <w:pStyle w:val="908"/>
      </w:pPr>
      <w:r/>
      <w:r/>
    </w:p>
    <w:p>
      <w:pPr>
        <w:pStyle w:val="920"/>
      </w:pPr>
      <w:r/>
      <w:r/>
    </w:p>
    <w:p>
      <w:pPr>
        <w:pStyle w:val="908"/>
        <w:rPr>
          <w:rFonts w:hint="eastAsia"/>
        </w:rPr>
      </w:pPr>
      <w:r>
        <w:rPr>
          <w:rFonts w:hint="eastAsia"/>
        </w:rPr>
      </w:r>
      <w:r/>
    </w:p>
    <w:p>
      <w:pPr>
        <w:pStyle w:val="908"/>
      </w:pPr>
      <w:r/>
      <w:r/>
    </w:p>
    <w:p>
      <w:pPr>
        <w:pStyle w:val="908"/>
      </w:pPr>
      <w:r/>
      <w:r/>
    </w:p>
    <w:p>
      <w:pPr>
        <w:pStyle w:val="909"/>
        <w:rPr>
          <w:rFonts w:hint="eastAsia" w:ascii="黑体" w:eastAsia="黑体"/>
          <w:bCs/>
          <w:sz w:val="44"/>
        </w:rPr>
      </w:pPr>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rPr>
          <w:rFonts w:hint="eastAsia" w:ascii="黑体" w:eastAsia="黑体"/>
          <w:bCs/>
          <w:sz w:val="44"/>
        </w:rPr>
      </w:r>
      <w:r/>
    </w:p>
    <w:p>
      <w:pPr>
        <w:pStyle w:val="908"/>
        <w:ind w:firstLine="480"/>
        <w:spacing w:line="500" w:lineRule="exact"/>
        <w:rPr>
          <w:rFonts w:hint="eastAsia" w:ascii="宋体" w:hAnsi="宋体"/>
          <w:bCs/>
          <w:sz w:val="24"/>
        </w:rPr>
      </w:pPr>
      <w:r/>
      <w:bookmarkStart w:id="187" w:name="_Toc20823315"/>
      <w:r/>
      <w:bookmarkStart w:id="188" w:name="_Toc16938559"/>
      <w:r/>
      <w:bookmarkStart w:id="189"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08"/>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48"/>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948"/>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948"/>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4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江苏理工学院2025年印刷服务</w:t>
      </w:r>
      <w:r>
        <w:rPr>
          <w:rFonts w:hAnsi="宋体"/>
          <w:sz w:val="24"/>
          <w:szCs w:val="24"/>
        </w:rPr>
        <w:t xml:space="preserve">项目公开招标的结果，签署本合同。</w:t>
      </w:r>
      <w:r>
        <w:rPr>
          <w:rFonts w:hAnsi="宋体"/>
          <w:b/>
          <w:sz w:val="24"/>
          <w:szCs w:val="24"/>
        </w:rPr>
      </w:r>
      <w:r/>
    </w:p>
    <w:p>
      <w:pPr>
        <w:pStyle w:val="94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4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江苏理工学院2025年印刷服务项目</w:t>
      </w:r>
      <w:r>
        <w:rPr>
          <w:rFonts w:hAnsi="宋体"/>
          <w:sz w:val="24"/>
          <w:szCs w:val="24"/>
        </w:rPr>
      </w:r>
      <w:r/>
    </w:p>
    <w:p>
      <w:pPr>
        <w:pStyle w:val="94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48"/>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48"/>
        <w:spacing w:before="120" w:after="120"/>
        <w:rPr>
          <w:rFonts w:hint="eastAsia" w:hAnsi="宋体"/>
          <w:sz w:val="24"/>
          <w:szCs w:val="24"/>
        </w:rPr>
      </w:pPr>
      <w:r>
        <w:rPr>
          <w:rFonts w:hint="eastAsia" w:hAnsi="宋体"/>
          <w:sz w:val="24"/>
          <w:szCs w:val="24"/>
        </w:rPr>
        <w:t xml:space="preserve">1.4 履行时间（期限）：自合同签订之日起</w:t>
      </w:r>
      <w:r>
        <w:rPr>
          <w:rFonts w:hint="eastAsia" w:hAnsi="宋体"/>
          <w:sz w:val="24"/>
          <w:szCs w:val="24"/>
          <w:u w:val="single"/>
        </w:rPr>
        <w:t xml:space="preserve">一</w:t>
      </w:r>
      <w:r>
        <w:rPr>
          <w:rFonts w:hint="eastAsia" w:hAnsi="宋体"/>
          <w:sz w:val="24"/>
          <w:szCs w:val="24"/>
        </w:rPr>
        <w:t xml:space="preserve">年。合同履行期间，按甲方通知和要求提供印刷服务并在规定时间内完成交付。</w:t>
      </w:r>
      <w:r>
        <w:rPr>
          <w:rFonts w:hint="eastAsia" w:hAnsi="宋体"/>
          <w:sz w:val="24"/>
          <w:szCs w:val="24"/>
        </w:rPr>
      </w:r>
      <w:r/>
    </w:p>
    <w:p>
      <w:pPr>
        <w:pStyle w:val="948"/>
        <w:spacing w:before="120" w:after="120"/>
        <w:rPr>
          <w:rFonts w:hint="eastAsia" w:hAnsi="宋体"/>
          <w:sz w:val="24"/>
          <w:szCs w:val="24"/>
        </w:rPr>
      </w:pPr>
      <w:r>
        <w:rPr>
          <w:rFonts w:hint="eastAsia" w:hAnsi="宋体"/>
          <w:sz w:val="24"/>
          <w:szCs w:val="24"/>
        </w:rPr>
        <w:t xml:space="preserve">1.5 履行地点：江苏理工学院</w:t>
      </w:r>
      <w:r>
        <w:rPr>
          <w:rFonts w:hint="eastAsia"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8"/>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48"/>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48"/>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4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48"/>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4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4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4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8"/>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48"/>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08"/>
        <w:ind w:left="408" w:hanging="408"/>
        <w:spacing w:before="120" w:after="120"/>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rPr>
          <w:rFonts w:ascii="宋体" w:hAnsi="宋体" w:cs="宋体"/>
          <w:sz w:val="24"/>
          <w:szCs w:val="24"/>
        </w:rPr>
      </w:r>
      <w:r/>
    </w:p>
    <w:p>
      <w:pPr>
        <w:pStyle w:val="948"/>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94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8"/>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8"/>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08"/>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08"/>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8"/>
        <w:spacing w:before="120" w:after="120"/>
        <w:rPr>
          <w:rFonts w:hAnsi="宋体"/>
          <w:sz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sz w:val="24"/>
        </w:rPr>
      </w:r>
      <w:r/>
    </w:p>
    <w:p>
      <w:pPr>
        <w:pStyle w:val="908"/>
        <w:spacing w:before="156" w:after="156"/>
        <w:rPr>
          <w:rFonts w:hAnsi="宋体"/>
          <w:bCs/>
          <w:sz w:val="24"/>
          <w:szCs w:val="24"/>
        </w:rPr>
      </w:pPr>
      <w:r>
        <w:rPr>
          <w:rFonts w:hint="eastAsia" w:ascii="宋体" w:hAnsi="宋体"/>
          <w:sz w:val="24"/>
        </w:rPr>
        <w:t xml:space="preserve">8.1分期付款：</w:t>
      </w:r>
      <w:r>
        <w:rPr>
          <w:rFonts w:hint="eastAsia" w:ascii="宋体" w:hAnsi="宋体"/>
          <w:sz w:val="24"/>
          <w:u w:val="single"/>
        </w:rPr>
        <w:t xml:space="preserve">乙方按甲方要求完成供货，乙方在接到任务后，按照使用部门要求的时间内交货；货到且项目验收合格后由各使用部门按结算价（最高限价*（1-优惠率）*数量），按实结算，并按月付清款项</w:t>
      </w:r>
      <w:r>
        <w:rPr>
          <w:rFonts w:hint="eastAsia" w:ascii="宋体" w:hAnsi="宋体"/>
          <w:sz w:val="24"/>
        </w:rPr>
        <w:t xml:space="preserve">。满足合同约定支付条件的，自收到发票后10个工作日内支付。</w:t>
      </w:r>
      <w:r>
        <w:rPr>
          <w:rFonts w:hAnsi="宋体"/>
          <w:bCs/>
          <w:sz w:val="24"/>
          <w:szCs w:val="24"/>
        </w:rPr>
      </w:r>
      <w:r/>
    </w:p>
    <w:p>
      <w:pPr>
        <w:pStyle w:val="908"/>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8"/>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4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5%</w:t>
      </w:r>
      <w:r>
        <w:rPr>
          <w:rFonts w:hAnsi="宋体"/>
          <w:sz w:val="24"/>
          <w:szCs w:val="24"/>
        </w:rPr>
        <w:t xml:space="preserve">的违约金。</w:t>
      </w:r>
      <w:r>
        <w:rPr>
          <w:rFonts w:hAnsi="宋体"/>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10% </w:t>
      </w:r>
      <w:r>
        <w:rPr>
          <w:rFonts w:hAnsi="宋体"/>
          <w:sz w:val="24"/>
          <w:szCs w:val="24"/>
        </w:rPr>
        <w:t xml:space="preserve">的违约金，如造成甲方损失超过违约金的，超出部分由乙方继续承担赔偿责任。</w:t>
      </w:r>
      <w:r>
        <w:rPr>
          <w:rFonts w:hAnsi="宋体"/>
          <w:sz w:val="24"/>
          <w:szCs w:val="24"/>
        </w:rPr>
      </w:r>
      <w:r/>
    </w:p>
    <w:p>
      <w:pPr>
        <w:pStyle w:val="948"/>
        <w:ind w:left="479" w:firstLine="69"/>
        <w:spacing w:before="120" w:after="120"/>
        <w:rPr>
          <w:rFonts w:hAnsi="宋体"/>
          <w:sz w:val="24"/>
          <w:szCs w:val="24"/>
        </w:rPr>
      </w:pPr>
      <w:r>
        <w:rPr>
          <w:rFonts w:hint="eastAsia" w:hAnsi="宋体"/>
          <w:color w:val="ff0000"/>
          <w:sz w:val="24"/>
          <w:szCs w:val="24"/>
        </w:rPr>
        <w:t xml:space="preserve">对于甲方提前告知乙方的紧急印刷服务，乙方逾期提供服务超过2日，甲方有权拒绝乙方当次服务并可委托第三方处理，因此产生的额外费用（超出乙方当次服务费的部分）均由乙方承担，甲方有权从应付款中直接扣除。</w:t>
      </w:r>
      <w:r>
        <w:rPr>
          <w:rFonts w:hAnsi="宋体"/>
          <w:sz w:val="24"/>
          <w:szCs w:val="24"/>
        </w:rPr>
        <w:t xml:space="preserve"> </w:t>
      </w:r>
      <w:r>
        <w:rPr>
          <w:rFonts w:hAnsi="宋体"/>
          <w:sz w:val="24"/>
          <w:szCs w:val="24"/>
        </w:rPr>
      </w:r>
      <w:r/>
    </w:p>
    <w:p>
      <w:pPr>
        <w:pStyle w:val="94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48"/>
        <w:ind w:left="410" w:hanging="410"/>
        <w:spacing w:before="120" w:after="120"/>
        <w:rPr>
          <w:rFonts w:hAnsi="宋体"/>
          <w:sz w:val="24"/>
          <w:szCs w:val="24"/>
        </w:rPr>
      </w:pPr>
      <w:r>
        <w:rPr>
          <w:rFonts w:hint="eastAsia" w:hAnsi="宋体"/>
          <w:color w:val="ff0000"/>
          <w:sz w:val="24"/>
          <w:szCs w:val="24"/>
        </w:rPr>
        <w:t xml:space="preserve">11.5甲方因主张本合同项下的权利而支出的所有合理费用，包括但不限于律师费、诉讼费、鉴定费、差旅费、保函费等，均由乙方承担。</w:t>
      </w:r>
      <w:r>
        <w:rPr>
          <w:rFonts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4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4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94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48"/>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4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4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4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48"/>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7"/>
      <w:r/>
      <w:bookmarkEnd w:id="188"/>
      <w:r/>
      <w:bookmarkEnd w:id="189"/>
      <w:r/>
      <w:bookmarkStart w:id="190" w:name="_Hlt16619369"/>
      <w:r/>
      <w:bookmarkEnd w:id="190"/>
      <w:r/>
      <w:bookmarkStart w:id="191" w:name="_Toc20823346"/>
      <w:r/>
      <w:bookmarkStart w:id="192" w:name="_Toc16938590"/>
      <w:r/>
      <w:bookmarkStart w:id="193" w:name="_Toc120614244"/>
      <w:r/>
      <w:bookmarkStart w:id="194" w:name="_Hlt16619350"/>
      <w:r/>
      <w:bookmarkStart w:id="195" w:name="_Toc479757211"/>
      <w:r/>
      <w:bookmarkStart w:id="196" w:name="_Toc462564139"/>
      <w:r>
        <w:rPr>
          <w:rFonts w:hint="eastAsia"/>
        </w:rPr>
      </w:r>
      <w:r/>
    </w:p>
    <w:p>
      <w:pPr>
        <w:pStyle w:val="948"/>
        <w:jc w:val="center"/>
        <w:spacing w:before="120" w:after="120" w:line="0" w:lineRule="atLeast"/>
        <w:rPr>
          <w:rFonts w:hint="eastAsia" w:hAnsi="宋体"/>
          <w:sz w:val="24"/>
          <w:szCs w:val="24"/>
        </w:rPr>
      </w:pPr>
      <w:r/>
      <w:bookmarkEnd w:id="191"/>
      <w:r/>
      <w:bookmarkEnd w:id="192"/>
      <w:r/>
      <w:bookmarkEnd w:id="193"/>
      <w:r/>
      <w:bookmarkEnd w:id="194"/>
      <w:r/>
      <w:bookmarkStart w:id="197" w:name="_Toc49090575"/>
      <w:r/>
      <w:bookmarkStart w:id="198" w:name="_Toc26554093"/>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Ansi="宋体"/>
          <w:sz w:val="24"/>
          <w:szCs w:val="24"/>
        </w:rPr>
      </w:pPr>
      <w:r>
        <w:rPr>
          <w:rFonts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48"/>
        <w:jc w:val="center"/>
        <w:spacing w:before="120" w:after="120" w:line="0" w:lineRule="atLeast"/>
        <w:rPr>
          <w:rFonts w:hint="eastAsia" w:hAnsi="宋体"/>
          <w:sz w:val="24"/>
          <w:szCs w:val="24"/>
        </w:rPr>
      </w:pPr>
      <w:r>
        <w:rPr>
          <w:rFonts w:hint="eastAsia" w:hAnsi="宋体"/>
          <w:sz w:val="24"/>
          <w:szCs w:val="24"/>
        </w:rPr>
      </w:r>
      <w:r/>
    </w:p>
    <w:p>
      <w:pPr>
        <w:pStyle w:val="909"/>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999"/>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08"/>
        <w:rPr>
          <w:rFonts w:hint="eastAsia"/>
          <w:bCs/>
          <w:sz w:val="24"/>
        </w:rPr>
      </w:pPr>
      <w:r>
        <w:rPr>
          <w:bCs/>
          <w:sz w:val="24"/>
        </w:rPr>
        <w:t xml:space="preserve">1.</w:t>
      </w:r>
      <w:r>
        <w:rPr>
          <w:rFonts w:hint="eastAsia"/>
          <w:bCs/>
          <w:sz w:val="24"/>
        </w:rPr>
        <w:t xml:space="preserve">项目名称：江苏理工学院2025年印刷服务项目</w:t>
      </w:r>
      <w:r>
        <w:rPr>
          <w:rFonts w:hint="eastAsia"/>
          <w:bCs/>
          <w:sz w:val="24"/>
        </w:rPr>
      </w:r>
      <w:r/>
    </w:p>
    <w:p>
      <w:pPr>
        <w:pStyle w:val="908"/>
        <w:rPr>
          <w:rFonts w:ascii="宋体" w:hAnsi="宋体"/>
          <w:sz w:val="24"/>
        </w:rPr>
      </w:pPr>
      <w:r>
        <w:rPr>
          <w:rFonts w:hint="eastAsia" w:ascii="宋体" w:hAnsi="宋体"/>
          <w:sz w:val="24"/>
        </w:rPr>
        <w:t xml:space="preserve">2.预算金额：175万元（分包一:87.5万元；分包二:87.5万元）</w:t>
      </w:r>
      <w:r>
        <w:rPr>
          <w:rFonts w:ascii="宋体" w:hAnsi="宋体"/>
          <w:sz w:val="24"/>
        </w:rPr>
        <w:t xml:space="preserve"> </w:t>
      </w:r>
      <w:r>
        <w:rPr>
          <w:rFonts w:ascii="宋体" w:hAnsi="宋体"/>
          <w:sz w:val="24"/>
        </w:rPr>
      </w:r>
      <w:r/>
    </w:p>
    <w:p>
      <w:pPr>
        <w:pStyle w:val="908"/>
        <w:rPr>
          <w:rFonts w:ascii="宋体" w:hAnsi="宋体"/>
          <w:sz w:val="24"/>
        </w:rPr>
      </w:pPr>
      <w:r>
        <w:rPr>
          <w:rFonts w:hint="eastAsia" w:ascii="宋体" w:hAnsi="宋体"/>
          <w:sz w:val="24"/>
        </w:rPr>
        <w:t xml:space="preserve">3.最高限价：175万元（分包一:87.5万元；分包二:87.5万元）</w:t>
      </w:r>
      <w:r>
        <w:rPr>
          <w:rFonts w:ascii="宋体" w:hAnsi="宋体"/>
          <w:sz w:val="24"/>
        </w:rPr>
      </w:r>
      <w:r/>
    </w:p>
    <w:p>
      <w:pPr>
        <w:pStyle w:val="908"/>
        <w:rPr>
          <w:rFonts w:hint="eastAsia" w:ascii="宋体" w:hAnsi="宋体"/>
          <w:sz w:val="24"/>
        </w:rPr>
      </w:pPr>
      <w:r>
        <w:rPr>
          <w:rFonts w:hint="eastAsia" w:ascii="宋体" w:hAnsi="宋体"/>
          <w:sz w:val="24"/>
        </w:rPr>
        <w:t xml:space="preserve">4.采购项目概况（简介）：本项目为江苏理工学院2025年印刷服务项目，拟采购两家服务供应商根据采购需求提供包括但不限于打印类、席卡类、工作日志等相关的印刷制作服务。</w:t>
      </w:r>
      <w:r>
        <w:rPr>
          <w:rFonts w:hint="eastAsia" w:ascii="宋体" w:hAnsi="宋体"/>
          <w:sz w:val="24"/>
        </w:rPr>
      </w:r>
      <w:r/>
    </w:p>
    <w:tbl>
      <w:tblPr>
        <w:tblW w:w="92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710"/>
        <w:gridCol w:w="1500"/>
        <w:gridCol w:w="1545"/>
        <w:gridCol w:w="3361"/>
      </w:tblGrid>
      <w:tr>
        <w:trPr>
          <w:trHeight w:val="1385"/>
        </w:trPr>
        <w:tc>
          <w:tcPr>
            <w:tcW w:w="1120" w:type="dxa"/>
            <w:vAlign w:val="center"/>
            <w:textDirection w:val="lrTb"/>
            <w:noWrap w:val="false"/>
          </w:tcPr>
          <w:p>
            <w:pPr>
              <w:pStyle w:val="908"/>
              <w:rPr>
                <w:rFonts w:hint="eastAsia" w:ascii="宋体" w:hAnsi="宋体"/>
                <w:sz w:val="24"/>
              </w:rPr>
            </w:pPr>
            <w:r>
              <w:rPr>
                <w:rFonts w:hint="eastAsia" w:ascii="宋体" w:hAnsi="宋体"/>
                <w:sz w:val="24"/>
              </w:rPr>
              <w:t xml:space="preserve">包号</w:t>
            </w:r>
            <w:r>
              <w:rPr>
                <w:rFonts w:hint="eastAsia" w:ascii="宋体" w:hAnsi="宋体"/>
                <w:sz w:val="24"/>
              </w:rPr>
            </w:r>
            <w:r/>
          </w:p>
        </w:tc>
        <w:tc>
          <w:tcPr>
            <w:tcW w:w="1710" w:type="dxa"/>
            <w:vAlign w:val="center"/>
            <w:textDirection w:val="lrTb"/>
            <w:noWrap w:val="false"/>
          </w:tcPr>
          <w:p>
            <w:pPr>
              <w:pStyle w:val="908"/>
              <w:rPr>
                <w:rFonts w:hint="eastAsia" w:ascii="宋体" w:hAnsi="宋体"/>
                <w:sz w:val="24"/>
              </w:rPr>
            </w:pPr>
            <w:r>
              <w:rPr>
                <w:rFonts w:hint="eastAsia" w:ascii="宋体" w:hAnsi="宋体"/>
                <w:sz w:val="24"/>
              </w:rPr>
              <w:t xml:space="preserve">标的名称</w:t>
            </w:r>
            <w:r>
              <w:rPr>
                <w:rFonts w:hint="eastAsia" w:ascii="宋体" w:hAnsi="宋体"/>
                <w:sz w:val="24"/>
              </w:rPr>
            </w:r>
            <w:r/>
          </w:p>
        </w:tc>
        <w:tc>
          <w:tcPr>
            <w:tcW w:w="1500" w:type="dxa"/>
            <w:vAlign w:val="center"/>
            <w:textDirection w:val="lrTb"/>
            <w:noWrap w:val="false"/>
          </w:tcPr>
          <w:p>
            <w:pPr>
              <w:pStyle w:val="908"/>
              <w:rPr>
                <w:rFonts w:hint="eastAsia" w:ascii="宋体" w:hAnsi="宋体"/>
                <w:sz w:val="24"/>
              </w:rPr>
            </w:pPr>
            <w:r>
              <w:rPr>
                <w:rFonts w:hint="eastAsia" w:ascii="宋体" w:hAnsi="宋体"/>
                <w:sz w:val="24"/>
              </w:rPr>
              <w:t xml:space="preserve">采购包预算金额（万元）</w:t>
            </w:r>
            <w:r>
              <w:rPr>
                <w:rFonts w:hint="eastAsia" w:ascii="宋体" w:hAnsi="宋体"/>
                <w:sz w:val="24"/>
              </w:rPr>
            </w:r>
            <w:r/>
          </w:p>
        </w:tc>
        <w:tc>
          <w:tcPr>
            <w:tcW w:w="1545" w:type="dxa"/>
            <w:vAlign w:val="center"/>
            <w:textDirection w:val="lrTb"/>
            <w:noWrap w:val="false"/>
          </w:tcPr>
          <w:p>
            <w:pPr>
              <w:pStyle w:val="908"/>
              <w:rPr>
                <w:rFonts w:hint="eastAsia" w:ascii="宋体" w:hAnsi="宋体"/>
                <w:sz w:val="24"/>
              </w:rPr>
            </w:pPr>
            <w:r>
              <w:rPr>
                <w:rFonts w:hint="eastAsia" w:ascii="宋体" w:hAnsi="宋体"/>
                <w:sz w:val="24"/>
              </w:rPr>
              <w:t xml:space="preserve">数量</w:t>
            </w:r>
            <w:r>
              <w:rPr>
                <w:rFonts w:hint="eastAsia" w:ascii="宋体" w:hAnsi="宋体"/>
                <w:sz w:val="24"/>
              </w:rPr>
            </w:r>
            <w:r/>
          </w:p>
        </w:tc>
        <w:tc>
          <w:tcPr>
            <w:tcW w:w="3361" w:type="dxa"/>
            <w:vAlign w:val="center"/>
            <w:textDirection w:val="lrTb"/>
            <w:noWrap w:val="false"/>
          </w:tcPr>
          <w:p>
            <w:pPr>
              <w:pStyle w:val="908"/>
              <w:rPr>
                <w:rFonts w:hint="eastAsia" w:ascii="宋体" w:hAnsi="宋体"/>
                <w:sz w:val="24"/>
              </w:rPr>
            </w:pPr>
            <w:r>
              <w:rPr>
                <w:rFonts w:hint="eastAsia" w:ascii="宋体" w:hAnsi="宋体"/>
                <w:sz w:val="24"/>
              </w:rPr>
              <w:t xml:space="preserve">简要技术需求或服务要求</w:t>
            </w:r>
            <w:r>
              <w:rPr>
                <w:rFonts w:hint="eastAsia" w:ascii="宋体" w:hAnsi="宋体"/>
                <w:sz w:val="24"/>
              </w:rPr>
            </w:r>
            <w:r/>
          </w:p>
        </w:tc>
      </w:tr>
      <w:tr>
        <w:trPr>
          <w:cantSplit/>
          <w:trHeight w:val="1061"/>
        </w:trPr>
        <w:tc>
          <w:tcPr>
            <w:tcW w:w="1120" w:type="dxa"/>
            <w:vAlign w:val="center"/>
            <w:textDirection w:val="lrTb"/>
            <w:noWrap w:val="false"/>
          </w:tcPr>
          <w:p>
            <w:pPr>
              <w:pStyle w:val="908"/>
              <w:rPr>
                <w:rFonts w:hint="eastAsia" w:ascii="宋体" w:hAnsi="宋体"/>
                <w:sz w:val="24"/>
              </w:rPr>
            </w:pPr>
            <w:r>
              <w:rPr>
                <w:rFonts w:hint="eastAsia" w:ascii="宋体" w:hAnsi="宋体"/>
                <w:sz w:val="24"/>
              </w:rPr>
              <w:t xml:space="preserve">分包一</w:t>
            </w:r>
            <w:r>
              <w:rPr>
                <w:rFonts w:hint="eastAsia" w:ascii="宋体" w:hAnsi="宋体"/>
                <w:sz w:val="24"/>
              </w:rPr>
            </w:r>
            <w:r/>
          </w:p>
        </w:tc>
        <w:tc>
          <w:tcPr>
            <w:tcW w:w="1710" w:type="dxa"/>
            <w:vAlign w:val="center"/>
            <w:vMerge w:val="restart"/>
            <w:textDirection w:val="lrTb"/>
            <w:noWrap w:val="false"/>
          </w:tcPr>
          <w:p>
            <w:pPr>
              <w:pStyle w:val="908"/>
              <w:rPr>
                <w:rFonts w:hint="eastAsia" w:ascii="宋体" w:hAnsi="宋体"/>
                <w:sz w:val="24"/>
              </w:rPr>
            </w:pPr>
            <w:r>
              <w:rPr>
                <w:rFonts w:hint="eastAsia" w:ascii="宋体" w:hAnsi="宋体"/>
                <w:sz w:val="24"/>
              </w:rPr>
              <w:t xml:space="preserve">江苏理工学院2025年印刷服务项目</w:t>
            </w:r>
            <w:r>
              <w:rPr>
                <w:rFonts w:hint="eastAsia" w:ascii="宋体" w:hAnsi="宋体"/>
                <w:sz w:val="24"/>
              </w:rPr>
            </w:r>
            <w:r/>
          </w:p>
        </w:tc>
        <w:tc>
          <w:tcPr>
            <w:tcW w:w="1500" w:type="dxa"/>
            <w:vAlign w:val="center"/>
            <w:textDirection w:val="lrTb"/>
            <w:noWrap w:val="false"/>
          </w:tcPr>
          <w:p>
            <w:pPr>
              <w:pStyle w:val="908"/>
              <w:rPr>
                <w:rFonts w:hint="eastAsia" w:ascii="宋体" w:hAnsi="宋体"/>
                <w:sz w:val="24"/>
              </w:rPr>
            </w:pPr>
            <w:r>
              <w:rPr>
                <w:rFonts w:hint="eastAsia" w:ascii="宋体" w:hAnsi="宋体"/>
                <w:sz w:val="24"/>
              </w:rPr>
              <w:t xml:space="preserve">87.5</w:t>
            </w:r>
            <w:r>
              <w:rPr>
                <w:rFonts w:hint="eastAsia" w:ascii="宋体" w:hAnsi="宋体"/>
                <w:sz w:val="24"/>
              </w:rPr>
            </w:r>
            <w:r/>
          </w:p>
        </w:tc>
        <w:tc>
          <w:tcPr>
            <w:tcW w:w="1545" w:type="dxa"/>
            <w:vAlign w:val="center"/>
            <w:textDirection w:val="lrTb"/>
            <w:noWrap w:val="false"/>
          </w:tcPr>
          <w:p>
            <w:pPr>
              <w:pStyle w:val="908"/>
              <w:rPr>
                <w:rFonts w:hint="eastAsia" w:ascii="宋体" w:hAnsi="宋体"/>
                <w:sz w:val="24"/>
              </w:rPr>
            </w:pPr>
            <w:r>
              <w:rPr>
                <w:rFonts w:hint="eastAsia" w:ascii="宋体" w:hAnsi="宋体"/>
                <w:sz w:val="24"/>
              </w:rPr>
              <w:t xml:space="preserve">1</w:t>
            </w:r>
            <w:r>
              <w:rPr>
                <w:rFonts w:hint="eastAsia" w:ascii="宋体" w:hAnsi="宋体"/>
                <w:sz w:val="24"/>
              </w:rPr>
            </w:r>
            <w:r/>
          </w:p>
        </w:tc>
        <w:tc>
          <w:tcPr>
            <w:tcW w:w="3361" w:type="dxa"/>
            <w:vAlign w:val="center"/>
            <w:vMerge w:val="restart"/>
            <w:textDirection w:val="lrTb"/>
            <w:noWrap w:val="false"/>
          </w:tcPr>
          <w:p>
            <w:pPr>
              <w:pStyle w:val="908"/>
              <w:rPr>
                <w:rFonts w:hint="eastAsia" w:ascii="宋体" w:hAnsi="宋体"/>
                <w:sz w:val="24"/>
              </w:rPr>
            </w:pPr>
            <w:r>
              <w:rPr>
                <w:rFonts w:hint="eastAsia" w:ascii="宋体" w:hAnsi="宋体"/>
                <w:sz w:val="24"/>
              </w:rPr>
              <w:t xml:space="preserve">包括但不限于打印类、席卡类、工作日志等相关的印刷制作服务。</w:t>
            </w:r>
            <w:r>
              <w:rPr>
                <w:rFonts w:hint="eastAsia" w:ascii="宋体" w:hAnsi="宋体"/>
                <w:sz w:val="24"/>
              </w:rPr>
            </w:r>
            <w:r/>
          </w:p>
        </w:tc>
      </w:tr>
      <w:tr>
        <w:trPr>
          <w:cantSplit/>
          <w:trHeight w:val="454"/>
        </w:trPr>
        <w:tc>
          <w:tcPr>
            <w:tcW w:w="1120" w:type="dxa"/>
            <w:vAlign w:val="center"/>
            <w:textDirection w:val="lrTb"/>
            <w:noWrap w:val="false"/>
          </w:tcPr>
          <w:p>
            <w:pPr>
              <w:pStyle w:val="908"/>
              <w:rPr>
                <w:rFonts w:hint="eastAsia" w:ascii="宋体" w:hAnsi="宋体"/>
                <w:sz w:val="24"/>
              </w:rPr>
            </w:pPr>
            <w:r>
              <w:rPr>
                <w:rFonts w:hint="eastAsia" w:ascii="宋体" w:hAnsi="宋体"/>
                <w:sz w:val="24"/>
              </w:rPr>
              <w:t xml:space="preserve">分包二</w:t>
            </w:r>
            <w:r>
              <w:rPr>
                <w:rFonts w:hint="eastAsia" w:ascii="宋体" w:hAnsi="宋体"/>
                <w:sz w:val="24"/>
              </w:rPr>
            </w:r>
            <w:r/>
          </w:p>
        </w:tc>
        <w:tc>
          <w:tcPr>
            <w:tcW w:w="1710" w:type="dxa"/>
            <w:vAlign w:val="center"/>
            <w:vMerge w:val="continue"/>
            <w:textDirection w:val="lrTb"/>
            <w:noWrap w:val="false"/>
          </w:tcPr>
          <w:p>
            <w:pPr>
              <w:pStyle w:val="908"/>
              <w:rPr>
                <w:rFonts w:hint="eastAsia" w:ascii="宋体" w:hAnsi="宋体"/>
                <w:sz w:val="24"/>
              </w:rPr>
            </w:pPr>
            <w:r>
              <w:rPr>
                <w:rFonts w:hint="eastAsia" w:ascii="宋体" w:hAnsi="宋体"/>
                <w:sz w:val="24"/>
              </w:rPr>
            </w:r>
            <w:r/>
          </w:p>
        </w:tc>
        <w:tc>
          <w:tcPr>
            <w:tcW w:w="1500" w:type="dxa"/>
            <w:vAlign w:val="center"/>
            <w:textDirection w:val="lrTb"/>
            <w:noWrap w:val="false"/>
          </w:tcPr>
          <w:p>
            <w:pPr>
              <w:pStyle w:val="908"/>
              <w:rPr>
                <w:rFonts w:hint="eastAsia" w:ascii="宋体" w:hAnsi="宋体"/>
                <w:sz w:val="24"/>
              </w:rPr>
            </w:pPr>
            <w:r>
              <w:rPr>
                <w:rFonts w:hint="eastAsia" w:ascii="宋体" w:hAnsi="宋体"/>
                <w:sz w:val="24"/>
              </w:rPr>
              <w:t xml:space="preserve">87.5</w:t>
            </w:r>
            <w:r>
              <w:rPr>
                <w:rFonts w:hint="eastAsia" w:ascii="宋体" w:hAnsi="宋体"/>
                <w:sz w:val="24"/>
              </w:rPr>
            </w:r>
            <w:r/>
          </w:p>
        </w:tc>
        <w:tc>
          <w:tcPr>
            <w:tcW w:w="1545" w:type="dxa"/>
            <w:vAlign w:val="center"/>
            <w:textDirection w:val="lrTb"/>
            <w:noWrap w:val="false"/>
          </w:tcPr>
          <w:p>
            <w:pPr>
              <w:pStyle w:val="908"/>
              <w:rPr>
                <w:rFonts w:hint="eastAsia" w:ascii="宋体" w:hAnsi="宋体"/>
                <w:sz w:val="24"/>
              </w:rPr>
            </w:pPr>
            <w:r>
              <w:rPr>
                <w:rFonts w:hint="eastAsia" w:ascii="宋体" w:hAnsi="宋体"/>
                <w:sz w:val="24"/>
              </w:rPr>
              <w:t xml:space="preserve">1</w:t>
            </w:r>
            <w:r>
              <w:rPr>
                <w:rFonts w:hint="eastAsia" w:ascii="宋体" w:hAnsi="宋体"/>
                <w:sz w:val="24"/>
              </w:rPr>
            </w:r>
            <w:r/>
          </w:p>
        </w:tc>
        <w:tc>
          <w:tcPr>
            <w:tcW w:w="3361" w:type="dxa"/>
            <w:vAlign w:val="center"/>
            <w:vMerge w:val="continue"/>
            <w:textDirection w:val="lrTb"/>
            <w:noWrap w:val="false"/>
          </w:tcPr>
          <w:p>
            <w:pPr>
              <w:pStyle w:val="908"/>
              <w:rPr>
                <w:rFonts w:hint="eastAsia" w:ascii="宋体" w:hAnsi="宋体"/>
                <w:sz w:val="24"/>
              </w:rPr>
            </w:pPr>
            <w:r>
              <w:rPr>
                <w:rFonts w:hint="eastAsia" w:ascii="宋体" w:hAnsi="宋体"/>
                <w:sz w:val="24"/>
              </w:rPr>
            </w:r>
            <w:r/>
          </w:p>
        </w:tc>
      </w:tr>
    </w:tbl>
    <w:p>
      <w:pPr>
        <w:pStyle w:val="908"/>
        <w:rPr>
          <w:rFonts w:ascii="宋体" w:hAnsi="宋体"/>
          <w:sz w:val="24"/>
          <w:u w:val="single"/>
        </w:rPr>
      </w:pPr>
      <w:r>
        <w:rPr>
          <w:rFonts w:hint="eastAsia" w:ascii="宋体" w:hAnsi="宋体"/>
          <w:sz w:val="24"/>
        </w:rPr>
        <w:t xml:space="preserve">本项目共分2个分包，投标人可对本次采购的单个分包或全部分包进行响应，在投标文件中注明所投采购包并响应该采购包全部内容。每个投标人仅限中标一个采购包。评审顺序依次从分包1至分包2，并以此顺序确定中标人，如投标人分包一被确定为中标人，分包二将不推荐为中标人。</w:t>
      </w:r>
      <w:r>
        <w:rPr>
          <w:rFonts w:ascii="宋体" w:hAnsi="宋体"/>
          <w:sz w:val="24"/>
          <w:u w:val="single"/>
        </w:rPr>
      </w:r>
      <w:r/>
    </w:p>
    <w:p>
      <w:pPr>
        <w:pStyle w:val="908"/>
        <w:rPr>
          <w:rFonts w:hint="eastAsia" w:ascii="宋体" w:hAnsi="宋体"/>
          <w:sz w:val="24"/>
        </w:rPr>
      </w:pPr>
      <w:r>
        <w:rPr>
          <w:rFonts w:hint="eastAsia" w:ascii="宋体" w:hAnsi="宋体"/>
          <w:sz w:val="24"/>
        </w:rPr>
        <w:t xml:space="preserve">5.合同履行期限：自合同签订之日起12个月。合同履行期间，按采购人通知和要求提供印刷服务并在规定时间内完成交付。</w:t>
      </w:r>
      <w:r>
        <w:rPr>
          <w:rFonts w:hint="eastAsia" w:ascii="宋体" w:hAnsi="宋体"/>
          <w:sz w:val="24"/>
        </w:rPr>
      </w:r>
      <w:r/>
    </w:p>
    <w:p>
      <w:pPr>
        <w:pStyle w:val="908"/>
        <w:rPr>
          <w:rFonts w:hint="eastAsia" w:ascii="宋体" w:hAnsi="宋体"/>
          <w:sz w:val="24"/>
        </w:rPr>
      </w:pPr>
      <w:r>
        <w:rPr>
          <w:rFonts w:hint="eastAsia" w:ascii="宋体" w:hAnsi="宋体"/>
          <w:sz w:val="24"/>
        </w:rPr>
        <w:t xml:space="preserve">6.是/否接受联合体投标：否 ；</w:t>
      </w:r>
      <w:r>
        <w:rPr>
          <w:rFonts w:hint="eastAsia" w:ascii="宋体" w:hAnsi="宋体"/>
          <w:sz w:val="24"/>
        </w:rPr>
      </w:r>
      <w:r/>
    </w:p>
    <w:p>
      <w:pPr>
        <w:pStyle w:val="908"/>
        <w:ind w:firstLine="240"/>
        <w:rPr>
          <w:rFonts w:hint="eastAsia" w:ascii="宋体" w:hAnsi="宋体"/>
          <w:sz w:val="24"/>
        </w:rPr>
      </w:pPr>
      <w:r>
        <w:rPr>
          <w:rFonts w:hint="eastAsia" w:ascii="宋体" w:hAnsi="宋体"/>
          <w:sz w:val="24"/>
        </w:rPr>
        <w:t xml:space="preserve">接受联合体的还需填报对联合体组成的要求和数量：         ；</w:t>
      </w:r>
      <w:r>
        <w:rPr>
          <w:rFonts w:hint="eastAsia" w:ascii="宋体" w:hAnsi="宋体"/>
          <w:sz w:val="24"/>
        </w:rPr>
      </w:r>
      <w:r/>
    </w:p>
    <w:p>
      <w:pPr>
        <w:pStyle w:val="908"/>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908"/>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908"/>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908"/>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rPr>
          <w:rFonts w:hint="eastAsia"/>
          <w:sz w:val="24"/>
        </w:rPr>
      </w:r>
      <w:r/>
    </w:p>
    <w:p>
      <w:pPr>
        <w:pStyle w:val="908"/>
        <w:rPr>
          <w:rFonts w:hint="eastAsia"/>
          <w:sz w:val="24"/>
        </w:rPr>
      </w:pPr>
      <w:r>
        <w:rPr>
          <w:rFonts w:hint="eastAsia"/>
          <w:sz w:val="24"/>
        </w:rPr>
        <w:t xml:space="preserve">11.本项目的特定资格要求：投标人须具有有效期内的《印刷经营许可证》</w:t>
      </w:r>
      <w:r>
        <w:rPr>
          <w:rFonts w:hint="eastAsia"/>
          <w:sz w:val="24"/>
        </w:rPr>
      </w:r>
      <w:r/>
    </w:p>
    <w:p>
      <w:pPr>
        <w:pStyle w:val="908"/>
        <w:rPr>
          <w:rFonts w:hint="eastAsia" w:ascii="宋体" w:hAnsi="宋体"/>
          <w:bCs/>
          <w:sz w:val="24"/>
        </w:rPr>
      </w:pPr>
      <w:r>
        <w:rPr>
          <w:rFonts w:hint="eastAsia" w:ascii="宋体" w:hAnsi="宋体"/>
          <w:bCs/>
          <w:sz w:val="24"/>
        </w:rPr>
        <w:t xml:space="preserve">12.项目类别：服务类</w:t>
      </w:r>
      <w:r>
        <w:rPr>
          <w:rFonts w:hint="eastAsia" w:ascii="宋体" w:hAnsi="宋体"/>
          <w:bCs/>
          <w:sz w:val="24"/>
        </w:rPr>
      </w:r>
      <w:r/>
    </w:p>
    <w:p>
      <w:pPr>
        <w:pStyle w:val="908"/>
        <w:rPr>
          <w:rFonts w:ascii="宋体" w:hAnsi="宋体"/>
          <w:sz w:val="24"/>
        </w:rPr>
      </w:pPr>
      <w:r>
        <w:rPr>
          <w:rFonts w:ascii="宋体" w:hAnsi="宋体"/>
          <w:sz w:val="24"/>
        </w:rPr>
      </w:r>
      <w:r/>
    </w:p>
    <w:p>
      <w:pPr>
        <w:pStyle w:val="999"/>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908"/>
        <w:rPr>
          <w:i/>
          <w:sz w:val="24"/>
        </w:rPr>
      </w:pPr>
      <w:r>
        <w:rPr>
          <w:sz w:val="24"/>
        </w:rPr>
        <w:t xml:space="preserve">1. 交付（实施）的时间（期限）和地点（范围）</w:t>
      </w:r>
      <w:r>
        <w:rPr>
          <w:i/>
          <w:sz w:val="24"/>
        </w:rPr>
      </w:r>
      <w:r/>
    </w:p>
    <w:p>
      <w:pPr>
        <w:pStyle w:val="908"/>
        <w:widowControl/>
        <w:rPr>
          <w:sz w:val="24"/>
        </w:rPr>
      </w:pPr>
      <w:r>
        <w:rPr>
          <w:rFonts w:hint="eastAsia"/>
          <w:sz w:val="24"/>
        </w:rPr>
        <w:t xml:space="preserve">自合同签订之日起12个月。合同履行期间，按甲方通知和要求提供印刷服务并在规定时间内完成交付。</w:t>
      </w:r>
      <w:r>
        <w:rPr>
          <w:sz w:val="24"/>
        </w:rPr>
      </w:r>
      <w:r/>
    </w:p>
    <w:p>
      <w:pPr>
        <w:pStyle w:val="908"/>
        <w:rPr>
          <w:i/>
          <w:sz w:val="24"/>
        </w:rPr>
      </w:pPr>
      <w:r>
        <w:rPr>
          <w:i/>
          <w:sz w:val="24"/>
        </w:rPr>
      </w:r>
      <w:r/>
    </w:p>
    <w:p>
      <w:pPr>
        <w:pStyle w:val="908"/>
        <w:rPr>
          <w:sz w:val="24"/>
        </w:rPr>
      </w:pPr>
      <w:r>
        <w:rPr>
          <w:sz w:val="24"/>
        </w:rPr>
        <w:t xml:space="preserve">2. 付款条件（进度和方式）</w:t>
      </w:r>
      <w:r>
        <w:rPr>
          <w:sz w:val="24"/>
        </w:rPr>
      </w:r>
      <w:r/>
    </w:p>
    <w:p>
      <w:pPr>
        <w:pStyle w:val="908"/>
        <w:widowControl/>
        <w:rPr>
          <w:sz w:val="24"/>
        </w:rPr>
      </w:pPr>
      <w:r>
        <w:rPr>
          <w:rFonts w:hint="eastAsia"/>
          <w:sz w:val="24"/>
        </w:rPr>
        <w:t xml:space="preserve">乙方按甲方要求完成供货，乙方在接到任务后，按照使用部门要求的时间内交货；货到且项目验收合格后由各使用部门按结算价（最高限价*（1-优惠率）*数量），按实结算，并按月付清款项。满足合同约定支付条件的，自收到发票后10个工作日内支付。</w:t>
      </w:r>
      <w:r>
        <w:rPr>
          <w:sz w:val="24"/>
        </w:rPr>
      </w:r>
      <w:r/>
    </w:p>
    <w:p>
      <w:pPr>
        <w:pStyle w:val="908"/>
        <w:rPr>
          <w:rFonts w:hint="eastAsia"/>
          <w:sz w:val="24"/>
        </w:rPr>
      </w:pPr>
      <w:r>
        <w:rPr>
          <w:rFonts w:hint="eastAsia"/>
          <w:sz w:val="24"/>
        </w:rPr>
      </w:r>
      <w:r/>
    </w:p>
    <w:p>
      <w:pPr>
        <w:pStyle w:val="908"/>
        <w:rPr>
          <w:rFonts w:hint="eastAsia"/>
          <w:sz w:val="24"/>
        </w:rPr>
      </w:pPr>
      <w:r>
        <w:rPr>
          <w:sz w:val="24"/>
        </w:rPr>
        <w:t xml:space="preserve">3. 包装和运输</w:t>
      </w:r>
      <w:r>
        <w:rPr>
          <w:rFonts w:hint="eastAsia"/>
          <w:sz w:val="24"/>
        </w:rPr>
      </w:r>
      <w:r/>
    </w:p>
    <w:p>
      <w:pPr>
        <w:pStyle w:val="908"/>
        <w:rPr>
          <w:rFonts w:hint="eastAsia"/>
          <w:sz w:val="24"/>
        </w:rPr>
      </w:pPr>
      <w:r>
        <w:rPr>
          <w:rFonts w:hint="eastAsia"/>
          <w:sz w:val="24"/>
        </w:rPr>
        <w:t xml:space="preserve">包装：确保产品在正常的仓储、装卸和运输条件下，安全、完好、清洁地抵达指定地点，无破损、受潮、挤压、变形等问题。对于大宗邮寄物品，外包装箱上将清晰粘贴运单，注明项目名称、收货单位、箱号（如‘箱1/5’）、以及‘小心轻放’、‘防潮’、‘向上’等必要的警示标识。”</w:t>
      </w:r>
      <w:r>
        <w:rPr>
          <w:rFonts w:hint="eastAsia"/>
          <w:sz w:val="24"/>
        </w:rPr>
      </w:r>
      <w:r/>
    </w:p>
    <w:p>
      <w:pPr>
        <w:pStyle w:val="908"/>
        <w:rPr>
          <w:sz w:val="24"/>
        </w:rPr>
      </w:pPr>
      <w:r>
        <w:rPr>
          <w:rFonts w:hint="eastAsia"/>
          <w:sz w:val="24"/>
        </w:rPr>
        <w:t xml:space="preserve">运输：1.根据货物体积、重量及交付地点，优先选择信誉良好的专业物流公司（如顺丰、德邦等）或城际专线车辆进行运输，以确保时效性与安全性。2.同城或小批量货物，可采用供货方自有车辆直接配送。3.在货物交付承运方后，确保在规定时间内送达指定地点。4.供货方提供完整的物流信息跟踪服务，在货物发出后，及时将运单号及查询方式提供给采购方负责人，方便采购方实时掌握货物在途状态。</w:t>
      </w:r>
      <w:r>
        <w:rPr>
          <w:sz w:val="24"/>
        </w:rPr>
      </w:r>
      <w:r/>
    </w:p>
    <w:p>
      <w:pPr>
        <w:pStyle w:val="908"/>
        <w:rPr>
          <w:sz w:val="24"/>
        </w:rPr>
      </w:pPr>
      <w:r>
        <w:rPr>
          <w:sz w:val="24"/>
        </w:rPr>
      </w:r>
      <w:r/>
    </w:p>
    <w:p>
      <w:pPr>
        <w:pStyle w:val="908"/>
        <w:rPr>
          <w:sz w:val="24"/>
        </w:rPr>
      </w:pPr>
      <w:r>
        <w:rPr>
          <w:sz w:val="24"/>
        </w:rPr>
        <w:t xml:space="preserve">4. 售后服务（质保期</w:t>
      </w:r>
      <w:r>
        <w:rPr>
          <w:rFonts w:hint="eastAsia"/>
          <w:sz w:val="24"/>
        </w:rPr>
        <w:t xml:space="preserve">等</w:t>
      </w:r>
      <w:r>
        <w:rPr>
          <w:sz w:val="24"/>
        </w:rPr>
        <w:t xml:space="preserve">）</w:t>
      </w:r>
      <w:r>
        <w:rPr>
          <w:sz w:val="24"/>
        </w:rPr>
      </w:r>
      <w:r/>
    </w:p>
    <w:p>
      <w:pPr>
        <w:pStyle w:val="908"/>
        <w:rPr>
          <w:rFonts w:hint="eastAsia"/>
          <w:sz w:val="24"/>
        </w:rPr>
      </w:pPr>
      <w:r>
        <w:rPr>
          <w:rFonts w:hint="eastAsia"/>
          <w:sz w:val="24"/>
        </w:rPr>
        <w:t xml:space="preserve">无</w:t>
      </w:r>
      <w:r>
        <w:rPr>
          <w:rFonts w:hint="eastAsia"/>
          <w:sz w:val="24"/>
        </w:rPr>
      </w:r>
      <w:r/>
    </w:p>
    <w:p>
      <w:pPr>
        <w:pStyle w:val="908"/>
        <w:rPr>
          <w:rFonts w:hint="eastAsia"/>
          <w:sz w:val="24"/>
        </w:rPr>
      </w:pPr>
      <w:r>
        <w:rPr>
          <w:sz w:val="24"/>
        </w:rPr>
        <w:t xml:space="preserve">5. 保险</w:t>
      </w:r>
      <w:r>
        <w:rPr>
          <w:rFonts w:hint="eastAsia"/>
          <w:sz w:val="24"/>
        </w:rPr>
      </w:r>
      <w:r/>
    </w:p>
    <w:p>
      <w:pPr>
        <w:pStyle w:val="908"/>
        <w:rPr>
          <w:b/>
          <w:i/>
          <w:sz w:val="24"/>
        </w:rPr>
      </w:pPr>
      <w:r>
        <w:rPr>
          <w:rFonts w:hint="eastAsia"/>
          <w:sz w:val="24"/>
        </w:rPr>
        <w:t xml:space="preserve">（1）</w:t>
      </w:r>
      <w:r>
        <w:rPr>
          <w:sz w:val="24"/>
        </w:rPr>
        <w:t xml:space="preserve">所有货物在发出前，</w:t>
      </w:r>
      <w:r>
        <w:rPr>
          <w:rFonts w:hint="eastAsia"/>
          <w:sz w:val="24"/>
        </w:rPr>
        <w:t xml:space="preserve">供货方</w:t>
      </w:r>
      <w:r>
        <w:rPr>
          <w:sz w:val="24"/>
        </w:rPr>
        <w:t xml:space="preserve">拍照留存，作为出厂状态的证据。</w:t>
      </w:r>
      <w:r>
        <w:rPr>
          <w:rFonts w:hint="eastAsia"/>
          <w:sz w:val="24"/>
        </w:rPr>
        <w:t xml:space="preserve">（2）对于高价值货物，建议购买</w:t>
      </w:r>
      <w:r>
        <w:rPr>
          <w:sz w:val="24"/>
        </w:rPr>
        <w:t xml:space="preserve">运输保险，保险费</w:t>
      </w:r>
      <w:r>
        <w:rPr>
          <w:rFonts w:hint="eastAsia"/>
          <w:sz w:val="24"/>
        </w:rPr>
        <w:t xml:space="preserve">由供货方</w:t>
      </w:r>
      <w:r>
        <w:rPr>
          <w:sz w:val="24"/>
        </w:rPr>
        <w:t xml:space="preserve">承担。如发生运输途中的意外损坏或丢失，可向保险公司索赔。</w:t>
      </w:r>
      <w:r>
        <w:rPr>
          <w:b/>
          <w:i/>
          <w:sz w:val="24"/>
        </w:rPr>
      </w:r>
      <w:r/>
    </w:p>
    <w:p>
      <w:pPr>
        <w:pStyle w:val="999"/>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99"/>
        <w:rPr>
          <w:rFonts w:hint="eastAsia" w:ascii="Times New Roman" w:hAnsi="Times New Roman"/>
          <w:b/>
          <w:highlight w:val="yellow"/>
          <w:lang w:eastAsia="zh-CN"/>
        </w:rPr>
      </w:pPr>
      <w:r>
        <w:rPr>
          <w:rFonts w:hint="eastAsia" w:ascii="Times New Roman" w:hAnsi="Times New Roman"/>
          <w:b/>
          <w:highlight w:val="yellow"/>
          <w:lang w:eastAsia="zh-CN"/>
        </w:rPr>
        <w:t xml:space="preserve">采购包1：</w:t>
      </w:r>
      <w:r>
        <w:rPr>
          <w:rFonts w:hint="eastAsia" w:ascii="Times New Roman" w:hAnsi="Times New Roman"/>
          <w:b/>
          <w:highlight w:val="yellow"/>
          <w:lang w:eastAsia="zh-CN"/>
        </w:rPr>
      </w:r>
      <w:r/>
    </w:p>
    <w:tbl>
      <w:tblPr>
        <w:tblW w:w="90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2312"/>
        <w:gridCol w:w="2110"/>
        <w:gridCol w:w="1757"/>
        <w:gridCol w:w="1515"/>
      </w:tblGrid>
      <w:tr>
        <w:trPr>
          <w:trHeight w:val="319"/>
        </w:trPr>
        <w:tc>
          <w:tcPr>
            <w:tcW w:w="136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类别</w:t>
            </w: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条目规格</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单位</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最高限价单价（元）</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打印类（单面及包括纸张）</w:t>
            </w: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A4黑白打印(80g双胶纸）</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0.50</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A3黑白打印(80g双胶纸）</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0.76</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A4彩色打印(80g双胶纸）</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0.73</w:t>
            </w:r>
            <w:r>
              <w:rPr>
                <w:rFonts w:hint="eastAsia" w:ascii="Times New Roman" w:hAnsi="Times New Roman"/>
                <w:b/>
                <w:lang w:eastAsia="zh-CN"/>
              </w:rPr>
            </w:r>
            <w:r/>
          </w:p>
        </w:tc>
      </w:tr>
      <w:tr>
        <w:trPr>
          <w:cantSplit/>
          <w:trHeight w:val="296"/>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A3彩色打印(80g双胶纸）</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1.46</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A4黑白打印（200g铜版纸）</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0.76</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A3黑白打印（200g铜版纸）</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1.51</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A4彩色打印（200g铜版纸）</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1.62</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A3彩色打印（200g铜版纸）</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2.98</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A4黑白打印不干胶</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1.62</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A3黑白打印不干胶</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2.98</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A4彩色打印不干胶</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2.60</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A3彩色打印不干胶</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5.20</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名片类</w:t>
            </w: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铜版纸名片（100张/盒）</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元/盒</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11.99</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特种纸名片（100张/盒）</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元/盒</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31.86</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席卡类</w:t>
            </w: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19.8cm*20cm大红席卡，带校名</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1.30</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5.5cm*9cm彩色折叠立式席卡，带校名</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3.80</w:t>
            </w:r>
            <w:r>
              <w:rPr>
                <w:rFonts w:hint="eastAsia" w:ascii="Times New Roman" w:hAnsi="Times New Roman"/>
                <w:b/>
                <w:lang w:eastAsia="zh-CN"/>
              </w:rPr>
            </w:r>
            <w:r/>
          </w:p>
        </w:tc>
      </w:tr>
      <w:tr>
        <w:trPr>
          <w:cantSplit/>
          <w:trHeight w:val="319"/>
        </w:trPr>
        <w:tc>
          <w:tcPr>
            <w:tcW w:w="136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工作日志</w:t>
            </w: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1.规格210mm*285mm；</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2.封面采用300G进口特种艺术纸（提供多款，招标人挑选），烫金/烫印校徽、校名；</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3.内页，四色印刷，180G艺术纸（提供多款，招标人挑选）；</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4.骑马订；</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5.40-44页</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22.00</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装订类</w:t>
            </w: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常规骑缝装订（带封皮）</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6.21</w:t>
            </w:r>
            <w:r>
              <w:rPr>
                <w:rFonts w:hint="eastAsia" w:ascii="Times New Roman" w:hAnsi="Times New Roman"/>
                <w:b/>
                <w:lang w:eastAsia="zh-CN"/>
              </w:rPr>
            </w:r>
            <w:r/>
          </w:p>
        </w:tc>
      </w:tr>
      <w:tr>
        <w:trPr>
          <w:cantSplit/>
          <w:trHeight w:val="90"/>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常规无线胶装（带封皮）</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15.56</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证书类</w:t>
            </w: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6K荣誉证书</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19.23</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6K捐赠证书</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19.23</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批量印刷类8K大小</w:t>
            </w: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250哑膜3折页，约1000张</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7.38</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双胶纸约1000张</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1.62</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157铜版约1000张</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1.98</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2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250铜版约1000张</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15"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2.34</w:t>
            </w:r>
            <w:r>
              <w:rPr>
                <w:rFonts w:hint="eastAsia" w:ascii="Times New Roman" w:hAnsi="Times New Roman"/>
                <w:b/>
                <w:lang w:eastAsia="zh-CN"/>
              </w:rPr>
            </w:r>
            <w:r/>
          </w:p>
        </w:tc>
      </w:tr>
      <w:tr>
        <w:trPr>
          <w:cantSplit/>
          <w:trHeight w:val="285"/>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单页（双面）打印</w:t>
            </w: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A4单页铜版纸</w:t>
            </w: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A4 157克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1.07</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A4 200克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2.02</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A4 250克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2.27</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A4 300克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2.38</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A3单页铜版纸</w:t>
            </w: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A3 157克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1.62</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A3 200克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3.13</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A3 250克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3.82</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A3 300克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4.75</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A4单页珠光纸</w:t>
            </w: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A4 180克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2.38</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A4 200克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3.13</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A4 250克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4.00</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A4 300克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4.55</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A3单页珠光纸</w:t>
            </w: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A3 180克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4.75</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A3 200克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5.89</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A3 250克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7.28</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A3 300克  </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8.92</w:t>
            </w:r>
            <w:r>
              <w:rPr>
                <w:rFonts w:hint="eastAsia" w:ascii="Times New Roman" w:hAnsi="Times New Roman"/>
                <w:b/>
                <w:lang w:eastAsia="zh-CN"/>
              </w:rPr>
            </w:r>
            <w:r/>
          </w:p>
        </w:tc>
      </w:tr>
      <w:tr>
        <w:trPr>
          <w:cantSplit/>
          <w:trHeight w:val="282"/>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折页（双面）打印</w:t>
            </w: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双折页铜版纸</w:t>
            </w: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157克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3.13</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200克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4.00</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250克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4.75</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300克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5.87</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三折页铜版纸</w:t>
            </w: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285-210mm  200克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2.38</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630-285mm  250克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8.50</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630-285mm  300克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8.94</w:t>
            </w:r>
            <w:r>
              <w:rPr>
                <w:rFonts w:hint="eastAsia" w:ascii="Times New Roman" w:hAnsi="Times New Roman"/>
                <w:b/>
                <w:lang w:eastAsia="zh-CN"/>
              </w:rPr>
            </w:r>
            <w:r/>
          </w:p>
        </w:tc>
      </w:tr>
      <w:tr>
        <w:trPr>
          <w:cantSplit/>
          <w:trHeight w:val="37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双折页珠光纸</w:t>
            </w: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157克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4.00</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200克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4.75</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250克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5.87</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300克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7.29</w:t>
            </w:r>
            <w:r>
              <w:rPr>
                <w:rFonts w:hint="eastAsia" w:ascii="Times New Roman" w:hAnsi="Times New Roman"/>
                <w:b/>
                <w:lang w:eastAsia="zh-CN"/>
              </w:rPr>
            </w:r>
            <w:r/>
          </w:p>
        </w:tc>
      </w:tr>
      <w:tr>
        <w:trPr>
          <w:cantSplit/>
          <w:trHeight w:val="37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三折页白卡纸</w:t>
            </w: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285-210mm  200克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2.81</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630-285mm  250克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9.37</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630-285mm  300克</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9.69</w:t>
            </w:r>
            <w:r>
              <w:rPr>
                <w:rFonts w:hint="eastAsia" w:ascii="Times New Roman" w:hAnsi="Times New Roman"/>
                <w:b/>
                <w:lang w:eastAsia="zh-CN"/>
              </w:rPr>
            </w:r>
            <w:r/>
          </w:p>
        </w:tc>
      </w:tr>
      <w:tr>
        <w:trPr>
          <w:trHeight w:val="480"/>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录取通知书设计制作</w:t>
            </w:r>
            <w:r>
              <w:rPr>
                <w:rFonts w:hint="eastAsia" w:ascii="Times New Roman" w:hAnsi="Times New Roman"/>
                <w:b/>
                <w:lang w:eastAsia="zh-CN"/>
              </w:rPr>
            </w:r>
            <w:r/>
          </w:p>
        </w:tc>
        <w:tc>
          <w:tcPr>
            <w:tcW w:w="231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内芯哑粉纸</w:t>
            </w: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1.纸张选用 200g哑粉纸；</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2.内芯边框由学校校徽 1ogo 元素组成；</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3.正面“年代+录取通知书”、校徽区域作烫红金及v工艺处理，“入学纪念卡”、校徽校名区域作烫红金工艺；反面校徽校名区域作烫红金工艺；</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4.易撕线打孔处理。</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vMerge w:val="restart"/>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15</w:t>
            </w:r>
            <w:r>
              <w:rPr>
                <w:rFonts w:hint="eastAsia" w:ascii="Times New Roman" w:hAnsi="Times New Roman"/>
                <w:b/>
                <w:lang w:eastAsia="zh-CN"/>
              </w:rPr>
            </w:r>
            <w:r/>
          </w:p>
        </w:tc>
      </w:tr>
      <w:tr>
        <w:trPr>
          <w:trHeight w:val="480"/>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外壳白卡纸</w:t>
            </w:r>
            <w:r>
              <w:rPr>
                <w:rFonts w:hint="eastAsia" w:ascii="Times New Roman" w:hAnsi="Times New Roman"/>
                <w:b/>
                <w:lang w:eastAsia="zh-CN"/>
              </w:rPr>
            </w:r>
            <w:r/>
          </w:p>
        </w:tc>
        <w:tc>
          <w:tcPr>
            <w:tcW w:w="2110"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1.外壳纸张250g白卡纸，内部粘贴建筑 300g白卡纸；</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2.正面“2025 录取通知书”、多处校徽区域、建筑线条作烫亚金工艺；</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3.压折痕，切破痕线；</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4.内部立体建筑刀版切割，压折痕，切破痕线，手工粘贴；</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5.胶水采用环保动物胶水，易干不发。</w:t>
            </w:r>
            <w:r>
              <w:rPr>
                <w:rFonts w:hint="eastAsia" w:ascii="Times New Roman" w:hAnsi="Times New Roman"/>
                <w:b/>
                <w:lang w:eastAsia="zh-CN"/>
              </w:rPr>
            </w:r>
            <w:r/>
          </w:p>
        </w:tc>
        <w:tc>
          <w:tcPr>
            <w:tcW w:w="175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15" w:type="dxa"/>
            <w:vAlign w:val="center"/>
            <w:vMerge w:val="continue"/>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r>
            <w:r/>
          </w:p>
        </w:tc>
      </w:tr>
    </w:tbl>
    <w:p>
      <w:pPr>
        <w:pStyle w:val="999"/>
        <w:ind w:left="0"/>
        <w:rPr>
          <w:rFonts w:hint="eastAsia" w:ascii="Times New Roman" w:hAnsi="Times New Roman"/>
          <w:b/>
          <w:highlight w:val="yellow"/>
          <w:lang w:eastAsia="zh-CN"/>
        </w:rPr>
      </w:pPr>
      <w:r>
        <w:rPr>
          <w:rFonts w:hint="eastAsia" w:ascii="Times New Roman" w:hAnsi="Times New Roman"/>
          <w:b/>
          <w:lang w:eastAsia="zh-CN"/>
        </w:rPr>
        <w:t xml:space="preserve">采购包2：</w:t>
      </w:r>
      <w:r>
        <w:rPr>
          <w:rFonts w:hint="eastAsia" w:ascii="Times New Roman" w:hAnsi="Times New Roman"/>
          <w:b/>
          <w:highlight w:val="yellow"/>
          <w:lang w:eastAsia="zh-CN"/>
        </w:rPr>
      </w:r>
      <w:r/>
    </w:p>
    <w:tbl>
      <w:tblPr>
        <w:tblW w:w="90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2312"/>
        <w:gridCol w:w="2129"/>
        <w:gridCol w:w="1719"/>
        <w:gridCol w:w="1534"/>
      </w:tblGrid>
      <w:tr>
        <w:trPr>
          <w:trHeight w:val="319"/>
        </w:trPr>
        <w:tc>
          <w:tcPr>
            <w:tcW w:w="136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类别</w:t>
            </w: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条目规格</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单位</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最高限价单价（元）</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打印类（单面及包括纸张）</w:t>
            </w: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A4黑白打印(80g双胶纸）</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0.50</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A3黑白打印(80g双胶纸）</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0.76</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A4彩色打印(80g双胶纸）</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0.73</w:t>
            </w:r>
            <w:r>
              <w:rPr>
                <w:rFonts w:hint="eastAsia" w:ascii="Times New Roman" w:hAnsi="Times New Roman"/>
                <w:b/>
                <w:lang w:eastAsia="zh-CN"/>
              </w:rPr>
            </w:r>
            <w:r/>
          </w:p>
        </w:tc>
      </w:tr>
      <w:tr>
        <w:trPr>
          <w:cantSplit/>
          <w:trHeight w:val="296"/>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A3彩色打印(80g双胶纸）</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1.46</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A4黑白打印（200g铜版纸）</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0.76</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A3黑白打印（200g铜版纸）</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1.51</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A4彩色打印（200g铜版纸）</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1.62</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A3彩色打印（200g铜版纸）</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2.98</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A4黑白打印不干胶</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1.62</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A3黑白打印不干胶</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2.98</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A4彩色打印不干胶</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2.60</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A3彩色打印不干胶</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5.20</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名片类</w:t>
            </w: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铜版纸名片（100张/盒）</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元/盒</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11.99</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特种纸名片（100张/盒）</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元/盒</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31.86</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席卡类</w:t>
            </w: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19.8cm*20cm大红席卡，带校名</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1.30</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5.5cm*9cm彩色折叠立式席卡，带校名</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3.80</w:t>
            </w:r>
            <w:r>
              <w:rPr>
                <w:rFonts w:hint="eastAsia" w:ascii="Times New Roman" w:hAnsi="Times New Roman"/>
                <w:b/>
                <w:lang w:eastAsia="zh-CN"/>
              </w:rPr>
            </w:r>
            <w:r/>
          </w:p>
        </w:tc>
      </w:tr>
      <w:tr>
        <w:trPr>
          <w:cantSplit/>
          <w:trHeight w:val="319"/>
        </w:trPr>
        <w:tc>
          <w:tcPr>
            <w:tcW w:w="1367"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工作日志</w:t>
            </w: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1.规格210mm*285mm；</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2.封面采用300G进口特种艺术纸（提供多款，招标人挑选），烫金/烫印校徽、校名；</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3.内页，四色印刷，180G艺术纸（提供多款，招标人挑选）；</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4.骑马订；</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5.40-44页</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22.00</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装订类</w:t>
            </w: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常规骑缝装订（带封皮）</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6.21</w:t>
            </w:r>
            <w:r>
              <w:rPr>
                <w:rFonts w:hint="eastAsia" w:ascii="Times New Roman" w:hAnsi="Times New Roman"/>
                <w:b/>
                <w:lang w:eastAsia="zh-CN"/>
              </w:rPr>
            </w:r>
            <w:r/>
          </w:p>
        </w:tc>
      </w:tr>
      <w:tr>
        <w:trPr>
          <w:cantSplit/>
          <w:trHeight w:val="90"/>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常规无线胶装（带封皮）</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15.56</w:t>
            </w:r>
            <w:r>
              <w:rPr>
                <w:rFonts w:hint="eastAsia" w:ascii="Times New Roman" w:hAnsi="Times New Roman"/>
                <w:b/>
                <w:lang w:eastAsia="zh-CN"/>
              </w:rPr>
            </w:r>
            <w:r/>
          </w:p>
        </w:tc>
      </w:tr>
      <w:tr>
        <w:trPr>
          <w:cantSplit/>
          <w:trHeight w:val="319"/>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证书类</w:t>
            </w: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6K荣誉证书</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19.23</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6K捐赠证书</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34"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19.23</w:t>
            </w:r>
            <w:r>
              <w:rPr>
                <w:rFonts w:hint="eastAsia" w:ascii="Times New Roman" w:hAnsi="Times New Roman"/>
                <w:b/>
                <w:lang w:eastAsia="zh-CN"/>
              </w:rPr>
            </w:r>
            <w:r/>
          </w:p>
        </w:tc>
      </w:tr>
      <w:tr>
        <w:trPr>
          <w:cantSplit/>
          <w:trHeight w:val="285"/>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批量印刷类16K大小</w:t>
            </w: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250+80总60P，全彩哑膜，无线胶装，约1000本</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11.16</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250+200总20P，全彩哑膜，骑缝钉，约1000本</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元/本</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4.5</w:t>
            </w:r>
            <w:r>
              <w:rPr>
                <w:rFonts w:hint="eastAsia" w:ascii="Times New Roman" w:hAnsi="Times New Roman"/>
                <w:b/>
                <w:lang w:eastAsia="zh-CN"/>
              </w:rPr>
            </w:r>
            <w:r/>
          </w:p>
        </w:tc>
      </w:tr>
      <w:tr>
        <w:trPr>
          <w:cantSplit/>
          <w:trHeight w:val="420"/>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250哑膜3折页，约1000张</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3.69</w:t>
            </w:r>
            <w:r>
              <w:rPr>
                <w:rFonts w:hint="eastAsia" w:ascii="Times New Roman" w:hAnsi="Times New Roman"/>
                <w:b/>
                <w:lang w:eastAsia="zh-CN"/>
              </w:rPr>
            </w:r>
            <w:r/>
          </w:p>
        </w:tc>
      </w:tr>
      <w:tr>
        <w:trPr>
          <w:cantSplit/>
          <w:trHeight w:val="342"/>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双胶纸约1000张</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0.81</w:t>
            </w:r>
            <w:r>
              <w:rPr>
                <w:rFonts w:hint="eastAsia" w:ascii="Times New Roman" w:hAnsi="Times New Roman"/>
                <w:b/>
                <w:lang w:eastAsia="zh-CN"/>
              </w:rPr>
            </w:r>
            <w:r/>
          </w:p>
        </w:tc>
      </w:tr>
      <w:tr>
        <w:trPr>
          <w:cantSplit/>
          <w:trHeight w:val="342"/>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157铜版约1000张</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0.99</w:t>
            </w:r>
            <w:r>
              <w:rPr>
                <w:rFonts w:hint="eastAsia" w:ascii="Times New Roman" w:hAnsi="Times New Roman"/>
                <w:b/>
                <w:lang w:eastAsia="zh-CN"/>
              </w:rPr>
            </w:r>
            <w:r/>
          </w:p>
        </w:tc>
      </w:tr>
      <w:tr>
        <w:trPr>
          <w:cantSplit/>
          <w:trHeight w:val="342"/>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gridSpan w:val="2"/>
            <w:tcW w:w="4441"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250铜版约1000张</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元/张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1.17</w:t>
            </w:r>
            <w:r>
              <w:rPr>
                <w:rFonts w:hint="eastAsia" w:ascii="Times New Roman" w:hAnsi="Times New Roman"/>
                <w:b/>
                <w:lang w:eastAsia="zh-CN"/>
              </w:rPr>
            </w:r>
            <w:r/>
          </w:p>
        </w:tc>
      </w:tr>
      <w:tr>
        <w:trPr>
          <w:cantSplit/>
          <w:trHeight w:val="285"/>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单页（双面）打印</w:t>
            </w: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A4单页铜版纸</w:t>
            </w: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A4 157克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1.07</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A4 200克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2.02</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A4 250克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2.27</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A4 300克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2.38</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A3单页铜版纸</w:t>
            </w: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A3 157克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1.62</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A3 200克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3.13</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A3 250克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3.82</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A3 300克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4.75</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A4单页珠光纸</w:t>
            </w: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A4 180克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2.38</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A4 200克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3.13</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A4 250克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4.00</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A4 300克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4.55</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A3单页珠光纸</w:t>
            </w: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A3 180克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4.75</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A3 200克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5.89</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A3 250克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7.28</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A3 300克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8.92</w:t>
            </w:r>
            <w:r>
              <w:rPr>
                <w:rFonts w:hint="eastAsia" w:ascii="Times New Roman" w:hAnsi="Times New Roman"/>
                <w:b/>
                <w:lang w:eastAsia="zh-CN"/>
              </w:rPr>
            </w:r>
            <w:r/>
          </w:p>
        </w:tc>
      </w:tr>
      <w:tr>
        <w:trPr>
          <w:cantSplit/>
          <w:trHeight w:val="282"/>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折页（双面）打印</w:t>
            </w: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双折页铜版纸</w:t>
            </w: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157克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3.13</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200克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4.00</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250克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4.75</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300克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5.87</w:t>
            </w:r>
            <w:r>
              <w:rPr>
                <w:rFonts w:hint="eastAsia" w:ascii="Times New Roman" w:hAnsi="Times New Roman"/>
                <w:b/>
                <w:lang w:eastAsia="zh-CN"/>
              </w:rPr>
            </w:r>
            <w:r/>
          </w:p>
        </w:tc>
      </w:tr>
      <w:tr>
        <w:trPr>
          <w:cantSplit/>
          <w:trHeight w:val="31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三折页铜版纸</w:t>
            </w: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285-210mm  200克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2.38</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630-285mm  250克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8.50</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630-285mm  300克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8.94</w:t>
            </w:r>
            <w:r>
              <w:rPr>
                <w:rFonts w:hint="eastAsia" w:ascii="Times New Roman" w:hAnsi="Times New Roman"/>
                <w:b/>
                <w:lang w:eastAsia="zh-CN"/>
              </w:rPr>
            </w:r>
            <w:r/>
          </w:p>
        </w:tc>
      </w:tr>
      <w:tr>
        <w:trPr>
          <w:cantSplit/>
          <w:trHeight w:val="37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双折页珠光纸</w:t>
            </w: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157克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4.00</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200克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4.75</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250克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5.87</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420-285mm  300克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7.29</w:t>
            </w:r>
            <w:r>
              <w:rPr>
                <w:rFonts w:hint="eastAsia" w:ascii="Times New Roman" w:hAnsi="Times New Roman"/>
                <w:b/>
                <w:lang w:eastAsia="zh-CN"/>
              </w:rPr>
            </w:r>
            <w:r/>
          </w:p>
        </w:tc>
      </w:tr>
      <w:tr>
        <w:trPr>
          <w:cantSplit/>
          <w:trHeight w:val="379"/>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三折页白卡纸</w:t>
            </w: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285-210mm  200克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2.81</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630-285mm  250克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9.37</w:t>
            </w:r>
            <w:r>
              <w:rPr>
                <w:rFonts w:hint="eastAsia" w:ascii="Times New Roman" w:hAnsi="Times New Roman"/>
                <w:b/>
                <w:lang w:eastAsia="zh-CN"/>
              </w:rPr>
            </w:r>
            <w:r/>
          </w:p>
        </w:tc>
      </w:tr>
      <w:tr>
        <w:trPr>
          <w:cantSplit/>
          <w:trHeight w:val="285"/>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630-285mm  300克</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9.69</w:t>
            </w:r>
            <w:r>
              <w:rPr>
                <w:rFonts w:hint="eastAsia" w:ascii="Times New Roman" w:hAnsi="Times New Roman"/>
                <w:b/>
                <w:lang w:eastAsia="zh-CN"/>
              </w:rPr>
            </w:r>
            <w:r/>
          </w:p>
        </w:tc>
      </w:tr>
      <w:tr>
        <w:trPr>
          <w:trHeight w:val="480"/>
        </w:trPr>
        <w:tc>
          <w:tcPr>
            <w:tcW w:w="1367" w:type="dxa"/>
            <w:vAlign w:val="center"/>
            <w:vMerge w:val="restart"/>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录取通知书设计制作</w:t>
            </w:r>
            <w:r>
              <w:rPr>
                <w:rFonts w:hint="eastAsia" w:ascii="Times New Roman" w:hAnsi="Times New Roman"/>
                <w:b/>
                <w:lang w:eastAsia="zh-CN"/>
              </w:rPr>
            </w:r>
            <w:r/>
          </w:p>
        </w:tc>
        <w:tc>
          <w:tcPr>
            <w:tcW w:w="231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内芯哑粉纸</w:t>
            </w: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1.纸张选用 200g哑粉纸；</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2.内芯边框由学校校徽 1ogo 元素组成；</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3.正面“年代+录取通知书”、校徽区域作烫红金及v工艺处理，“入学纪念卡”、校徽校名区域作烫红金工艺；反面校徽校名区域作烫红金工艺；</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4.易撕线打孔处理。</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vMerge w:val="restart"/>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t xml:space="preserve">15</w:t>
            </w:r>
            <w:r>
              <w:rPr>
                <w:rFonts w:hint="eastAsia" w:ascii="Times New Roman" w:hAnsi="Times New Roman"/>
                <w:b/>
                <w:lang w:eastAsia="zh-CN"/>
              </w:rPr>
            </w:r>
            <w:r/>
          </w:p>
        </w:tc>
      </w:tr>
      <w:tr>
        <w:trPr>
          <w:trHeight w:val="480"/>
        </w:trPr>
        <w:tc>
          <w:tcPr>
            <w:tcW w:w="1367" w:type="dxa"/>
            <w:vAlign w:val="center"/>
            <w:vMerge w:val="continue"/>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r>
            <w:r/>
          </w:p>
        </w:tc>
        <w:tc>
          <w:tcPr>
            <w:tcW w:w="2312"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外壳白卡纸</w:t>
            </w:r>
            <w:r>
              <w:rPr>
                <w:rFonts w:hint="eastAsia" w:ascii="Times New Roman" w:hAnsi="Times New Roman"/>
                <w:b/>
                <w:lang w:eastAsia="zh-CN"/>
              </w:rPr>
            </w:r>
            <w:r/>
          </w:p>
        </w:tc>
        <w:tc>
          <w:tcPr>
            <w:tcW w:w="212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1.外壳纸张250g白卡纸，内部粘贴建筑 300g白卡纸；</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2.正面“2025 录取通知书”、多处校徽区域、建筑线条作烫亚金工艺；</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3.压折痕，切破痕线；</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4.内部立体建筑刀版切割，压折痕，切破痕线，手工粘贴；</w:t>
            </w:r>
            <w:r>
              <w:rPr>
                <w:rFonts w:hint="eastAsia" w:ascii="Times New Roman" w:hAnsi="Times New Roman"/>
                <w:b/>
                <w:lang w:eastAsia="zh-CN"/>
              </w:rPr>
            </w:r>
            <w:r/>
          </w:p>
          <w:p>
            <w:pPr>
              <w:pStyle w:val="999"/>
              <w:ind w:left="0"/>
              <w:rPr>
                <w:rFonts w:hint="eastAsia" w:ascii="Times New Roman" w:hAnsi="Times New Roman"/>
                <w:b/>
                <w:lang w:eastAsia="zh-CN"/>
              </w:rPr>
            </w:pPr>
            <w:r>
              <w:rPr>
                <w:rFonts w:hint="eastAsia" w:ascii="Times New Roman" w:hAnsi="Times New Roman"/>
                <w:b/>
                <w:lang w:eastAsia="zh-CN"/>
              </w:rPr>
              <w:t xml:space="preserve">5.胶水采用环保动物胶水，易干不发。</w:t>
            </w:r>
            <w:r>
              <w:rPr>
                <w:rFonts w:hint="eastAsia" w:ascii="Times New Roman" w:hAnsi="Times New Roman"/>
                <w:b/>
                <w:lang w:eastAsia="zh-CN"/>
              </w:rPr>
            </w:r>
            <w:r/>
          </w:p>
        </w:tc>
        <w:tc>
          <w:tcPr>
            <w:tcW w:w="1719" w:type="dxa"/>
            <w:vAlign w:val="center"/>
            <w:textDirection w:val="lrTb"/>
            <w:noWrap w:val="false"/>
          </w:tcPr>
          <w:p>
            <w:pPr>
              <w:pStyle w:val="999"/>
              <w:ind w:left="0"/>
              <w:rPr>
                <w:rFonts w:hint="eastAsia" w:ascii="Times New Roman" w:hAnsi="Times New Roman"/>
                <w:b/>
                <w:lang w:eastAsia="zh-CN"/>
              </w:rPr>
            </w:pPr>
            <w:r>
              <w:rPr>
                <w:rFonts w:hint="eastAsia" w:ascii="Times New Roman" w:hAnsi="Times New Roman"/>
                <w:b/>
                <w:lang w:eastAsia="zh-CN"/>
              </w:rPr>
              <w:t xml:space="preserve">张</w:t>
            </w:r>
            <w:r>
              <w:rPr>
                <w:rFonts w:hint="eastAsia" w:ascii="Times New Roman" w:hAnsi="Times New Roman"/>
                <w:b/>
                <w:lang w:eastAsia="zh-CN"/>
              </w:rPr>
            </w:r>
            <w:r/>
          </w:p>
        </w:tc>
        <w:tc>
          <w:tcPr>
            <w:tcW w:w="1534" w:type="dxa"/>
            <w:vAlign w:val="center"/>
            <w:vMerge w:val="continue"/>
            <w:textDirection w:val="lrTb"/>
            <w:noWrap/>
          </w:tcPr>
          <w:p>
            <w:pPr>
              <w:pStyle w:val="999"/>
              <w:ind w:left="0"/>
              <w:rPr>
                <w:rFonts w:hint="eastAsia" w:ascii="Times New Roman" w:hAnsi="Times New Roman"/>
                <w:b/>
                <w:lang w:eastAsia="zh-CN"/>
              </w:rPr>
            </w:pPr>
            <w:r>
              <w:rPr>
                <w:rFonts w:hint="eastAsia" w:ascii="Times New Roman" w:hAnsi="Times New Roman"/>
                <w:b/>
                <w:lang w:eastAsia="zh-CN"/>
              </w:rPr>
            </w:r>
            <w:r/>
          </w:p>
        </w:tc>
      </w:tr>
    </w:tbl>
    <w:p>
      <w:pPr>
        <w:pStyle w:val="999"/>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rPr>
          <w:rFonts w:ascii="Times New Roman" w:hAnsi="Times New Roman"/>
          <w:b/>
          <w:lang w:eastAsia="zh-CN"/>
        </w:rPr>
      </w:r>
      <w:r/>
    </w:p>
    <w:p>
      <w:pPr>
        <w:pStyle w:val="908"/>
        <w:rPr>
          <w:sz w:val="24"/>
          <w:highlight w:val="yellow"/>
        </w:rPr>
      </w:pPr>
      <w:r>
        <w:rPr>
          <w:sz w:val="24"/>
          <w:highlight w:val="yellow"/>
        </w:rPr>
        <w:t xml:space="preserve">1. 基本要求</w:t>
      </w:r>
      <w:r>
        <w:rPr>
          <w:sz w:val="24"/>
          <w:highlight w:val="yellow"/>
        </w:rPr>
      </w:r>
      <w:r/>
    </w:p>
    <w:p>
      <w:pPr>
        <w:pStyle w:val="908"/>
        <w:ind w:firstLine="480"/>
        <w:rPr>
          <w:sz w:val="24"/>
          <w:highlight w:val="yellow"/>
        </w:rPr>
      </w:pPr>
      <w:r>
        <w:rPr>
          <w:sz w:val="24"/>
          <w:highlight w:val="yellow"/>
        </w:rPr>
        <w:t xml:space="preserve">1.1 采购标的需实现的功能或者目标</w:t>
      </w:r>
      <w:r>
        <w:rPr>
          <w:sz w:val="24"/>
          <w:highlight w:val="yellow"/>
        </w:rPr>
      </w:r>
      <w:r/>
    </w:p>
    <w:p>
      <w:pPr>
        <w:pStyle w:val="908"/>
        <w:ind w:firstLine="480"/>
        <w:rPr>
          <w:sz w:val="24"/>
        </w:rPr>
      </w:pPr>
      <w:r>
        <w:rPr>
          <w:sz w:val="24"/>
          <w:highlight w:val="yellow"/>
        </w:rPr>
        <w:t xml:space="preserve">1.2 需执行的国家相关标准、行业标准、地方标准或者其他标准、规范</w:t>
      </w:r>
      <w:r>
        <w:rPr>
          <w:sz w:val="24"/>
        </w:rPr>
      </w:r>
      <w:r/>
    </w:p>
    <w:p>
      <w:pPr>
        <w:pStyle w:val="908"/>
        <w:rPr>
          <w:sz w:val="24"/>
        </w:rPr>
      </w:pPr>
      <w:r>
        <w:rPr>
          <w:sz w:val="24"/>
        </w:rPr>
      </w:r>
      <w:r/>
    </w:p>
    <w:p>
      <w:pPr>
        <w:pStyle w:val="908"/>
        <w:rPr>
          <w:rFonts w:hint="eastAsia"/>
          <w:sz w:val="24"/>
        </w:rPr>
      </w:pPr>
      <w:r>
        <w:rPr>
          <w:sz w:val="24"/>
        </w:rPr>
        <w:t xml:space="preserve">2. 服务内容及要求/货物技术要求</w:t>
      </w:r>
      <w:r>
        <w:rPr>
          <w:rFonts w:hint="eastAsia"/>
          <w:sz w:val="24"/>
        </w:rPr>
      </w:r>
      <w:r/>
    </w:p>
    <w:p>
      <w:pPr>
        <w:pStyle w:val="908"/>
        <w:ind w:firstLine="480"/>
        <w:widowControl/>
        <w:rPr>
          <w:rFonts w:hint="eastAsia"/>
          <w:sz w:val="24"/>
        </w:rPr>
      </w:pPr>
      <w:r>
        <w:rPr>
          <w:rFonts w:hint="eastAsia"/>
          <w:sz w:val="24"/>
        </w:rPr>
        <w:t xml:space="preserve">2.1印刷质量标准</w:t>
      </w:r>
      <w:r>
        <w:rPr>
          <w:rFonts w:hint="eastAsia"/>
          <w:sz w:val="24"/>
        </w:rPr>
      </w:r>
      <w:r/>
    </w:p>
    <w:p>
      <w:pPr>
        <w:pStyle w:val="908"/>
        <w:ind w:firstLine="480"/>
        <w:widowControl/>
        <w:rPr>
          <w:rFonts w:hint="eastAsia"/>
          <w:sz w:val="24"/>
        </w:rPr>
      </w:pPr>
      <w:r>
        <w:rPr>
          <w:rFonts w:hint="eastAsia"/>
          <w:sz w:val="24"/>
        </w:rPr>
        <w:t xml:space="preserve">2.1.1印刷采购人的印刷品时，印刷供应商所用的纸张、油墨和版材等原辅材料以及生产设备、生产工艺技术必须符合国家及行业制订公布的相关标准，包括但不限于：环境标志产品技术要求 文化用纸（HJ 410-2017)、环境标志产品技术要求 塑料包装制品（HJ 209-2017）。尤其要符合环保要求，不污染环境，供应商应当优先使用低挥发性原辅材料，不影响人体健康。</w:t>
      </w:r>
      <w:r>
        <w:rPr>
          <w:rFonts w:hint="eastAsia"/>
          <w:sz w:val="24"/>
        </w:rPr>
      </w:r>
      <w:r/>
    </w:p>
    <w:p>
      <w:pPr>
        <w:pStyle w:val="908"/>
        <w:ind w:firstLine="480"/>
        <w:widowControl/>
        <w:rPr>
          <w:rFonts w:hint="eastAsia"/>
          <w:sz w:val="24"/>
        </w:rPr>
      </w:pPr>
      <w:r>
        <w:rPr>
          <w:rFonts w:hint="eastAsia"/>
          <w:sz w:val="24"/>
        </w:rPr>
        <w:t xml:space="preserve">2.1.2印刷供应商为采购人生产的印刷品的产品质量，至少必须符合国家及行业制订公布的各项相关标准。</w:t>
      </w:r>
      <w:r>
        <w:rPr>
          <w:rFonts w:hint="eastAsia"/>
          <w:sz w:val="24"/>
        </w:rPr>
      </w:r>
      <w:r/>
    </w:p>
    <w:p>
      <w:pPr>
        <w:pStyle w:val="908"/>
        <w:ind w:firstLine="480"/>
        <w:widowControl/>
        <w:rPr>
          <w:rFonts w:hint="eastAsia"/>
          <w:sz w:val="24"/>
        </w:rPr>
      </w:pPr>
      <w:r>
        <w:rPr>
          <w:rFonts w:hint="eastAsia"/>
          <w:sz w:val="24"/>
        </w:rPr>
        <w:t xml:space="preserve">如上述标准不能满足采购人的质量需求时，采购人和印刷供应商可以协商制定专用质量标准。印刷供应商必须严格执行。产品按专用质量标准验收。</w:t>
      </w:r>
      <w:r>
        <w:rPr>
          <w:rFonts w:hint="eastAsia"/>
          <w:sz w:val="24"/>
        </w:rPr>
      </w:r>
      <w:r/>
    </w:p>
    <w:p>
      <w:pPr>
        <w:pStyle w:val="908"/>
        <w:ind w:firstLine="480"/>
        <w:widowControl/>
        <w:rPr>
          <w:rFonts w:hint="eastAsia"/>
          <w:sz w:val="24"/>
        </w:rPr>
      </w:pPr>
      <w:r>
        <w:rPr>
          <w:rFonts w:hint="eastAsia"/>
          <w:sz w:val="24"/>
        </w:rPr>
        <w:t xml:space="preserve">2.1.3由于印刷供应商使用的印刷技术工艺、设备、印刷原辅材料和其它原因造成的产品质量缺陷，印刷供应商应告知采购人。在采购人同意的基础上，采取补救措施。采购人不同意或不能补救的产品必须报废。所产生的一切费用由印刷供应商负担。</w:t>
      </w:r>
      <w:r>
        <w:rPr>
          <w:rFonts w:hint="eastAsia"/>
          <w:sz w:val="24"/>
        </w:rPr>
      </w:r>
      <w:r/>
    </w:p>
    <w:p>
      <w:pPr>
        <w:pStyle w:val="908"/>
        <w:ind w:firstLine="480"/>
        <w:widowControl/>
        <w:rPr>
          <w:rFonts w:hint="eastAsia"/>
          <w:sz w:val="24"/>
        </w:rPr>
      </w:pPr>
      <w:r>
        <w:rPr>
          <w:rFonts w:hint="eastAsia"/>
          <w:sz w:val="24"/>
        </w:rPr>
        <w:t xml:space="preserve">由于采购人的原因造成的产品质量缺陷，其责任和产生的费用由采购人负担。印刷供应商有义务协助采购人采取措施进行补救。</w:t>
      </w:r>
      <w:r>
        <w:rPr>
          <w:rFonts w:hint="eastAsia"/>
          <w:sz w:val="24"/>
        </w:rPr>
      </w:r>
      <w:r/>
    </w:p>
    <w:p>
      <w:pPr>
        <w:pStyle w:val="908"/>
        <w:ind w:firstLine="480"/>
        <w:widowControl/>
        <w:rPr>
          <w:rFonts w:hint="eastAsia"/>
          <w:sz w:val="24"/>
        </w:rPr>
      </w:pPr>
      <w:r>
        <w:rPr>
          <w:rFonts w:hint="eastAsia"/>
          <w:sz w:val="24"/>
        </w:rPr>
        <w:t xml:space="preserve">2.2印刷服务程序</w:t>
      </w:r>
      <w:r>
        <w:rPr>
          <w:rFonts w:hint="eastAsia"/>
          <w:sz w:val="24"/>
        </w:rPr>
      </w:r>
      <w:r/>
    </w:p>
    <w:p>
      <w:pPr>
        <w:pStyle w:val="908"/>
        <w:ind w:firstLine="480"/>
        <w:widowControl/>
        <w:rPr>
          <w:rFonts w:hint="eastAsia"/>
          <w:sz w:val="24"/>
        </w:rPr>
      </w:pPr>
      <w:r>
        <w:rPr>
          <w:rFonts w:hint="eastAsia"/>
          <w:sz w:val="24"/>
        </w:rPr>
        <w:t xml:space="preserve">2.2.1采购人为印刷业务提供的原稿、电子文件、资料、样品样本和其它物品，印刷企业应妥善保管、使用。印刷完成后，归还采购人。</w:t>
      </w:r>
      <w:r>
        <w:rPr>
          <w:rFonts w:hint="eastAsia"/>
          <w:sz w:val="24"/>
        </w:rPr>
      </w:r>
      <w:r/>
    </w:p>
    <w:p>
      <w:pPr>
        <w:pStyle w:val="908"/>
        <w:ind w:firstLine="480"/>
        <w:widowControl/>
        <w:rPr>
          <w:rFonts w:hint="eastAsia"/>
          <w:sz w:val="24"/>
        </w:rPr>
      </w:pPr>
      <w:r>
        <w:rPr>
          <w:rFonts w:hint="eastAsia"/>
          <w:sz w:val="24"/>
        </w:rPr>
        <w:t xml:space="preserve">2.2.2校对和签样</w:t>
      </w:r>
      <w:r>
        <w:rPr>
          <w:rFonts w:hint="eastAsia"/>
          <w:sz w:val="24"/>
        </w:rPr>
      </w:r>
      <w:r/>
    </w:p>
    <w:p>
      <w:pPr>
        <w:pStyle w:val="908"/>
        <w:ind w:firstLine="480"/>
        <w:widowControl/>
        <w:rPr>
          <w:rFonts w:hint="eastAsia"/>
          <w:sz w:val="24"/>
        </w:rPr>
      </w:pPr>
      <w:r>
        <w:rPr>
          <w:rFonts w:hint="eastAsia"/>
          <w:sz w:val="24"/>
        </w:rPr>
        <w:t xml:space="preserve">（1）校对过程中，印刷供应商免费送样张供采购人校对。送样产生费用由供应商自行承担。</w:t>
      </w:r>
      <w:r>
        <w:rPr>
          <w:rFonts w:hint="eastAsia"/>
          <w:sz w:val="24"/>
        </w:rPr>
      </w:r>
      <w:r/>
    </w:p>
    <w:p>
      <w:pPr>
        <w:pStyle w:val="908"/>
        <w:ind w:firstLine="480"/>
        <w:widowControl/>
        <w:rPr>
          <w:rFonts w:hint="eastAsia"/>
          <w:sz w:val="24"/>
        </w:rPr>
      </w:pPr>
      <w:r>
        <w:rPr>
          <w:rFonts w:hint="eastAsia"/>
          <w:sz w:val="24"/>
        </w:rPr>
        <w:t xml:space="preserve">（2）采购人在校对无误的样张上签字确认后，印刷供应商方可开始进行印刷。否则采购人有权拒收该产品或拒绝支付印刷费用并追究印刷供应商的经济和法律责任。</w:t>
      </w:r>
      <w:r>
        <w:rPr>
          <w:rFonts w:hint="eastAsia"/>
          <w:sz w:val="24"/>
        </w:rPr>
      </w:r>
      <w:r/>
    </w:p>
    <w:p>
      <w:pPr>
        <w:pStyle w:val="908"/>
        <w:ind w:firstLine="480"/>
        <w:widowControl/>
        <w:rPr>
          <w:rFonts w:hint="eastAsia"/>
          <w:sz w:val="24"/>
        </w:rPr>
      </w:pPr>
      <w:r>
        <w:rPr>
          <w:rFonts w:hint="eastAsia"/>
          <w:sz w:val="24"/>
        </w:rPr>
        <w:t xml:space="preserve">2.2.3印刷成品的检验、交接</w:t>
      </w:r>
      <w:r>
        <w:rPr>
          <w:rFonts w:hint="eastAsia"/>
          <w:sz w:val="24"/>
        </w:rPr>
      </w:r>
      <w:r/>
    </w:p>
    <w:p>
      <w:pPr>
        <w:pStyle w:val="908"/>
        <w:ind w:firstLine="480"/>
        <w:widowControl/>
        <w:rPr>
          <w:rFonts w:hint="eastAsia"/>
          <w:sz w:val="24"/>
        </w:rPr>
      </w:pPr>
      <w:r>
        <w:rPr>
          <w:rFonts w:hint="eastAsia"/>
          <w:sz w:val="24"/>
        </w:rPr>
        <w:t xml:space="preserve">（1）采购人有权按国家和行业有关规定以及本招标文件中规定的标准，对交付印刷供应商承印的印刷品随时进行抽检。</w:t>
      </w:r>
      <w:r>
        <w:rPr>
          <w:rFonts w:hint="eastAsia"/>
          <w:sz w:val="24"/>
        </w:rPr>
      </w:r>
      <w:r/>
    </w:p>
    <w:p>
      <w:pPr>
        <w:pStyle w:val="908"/>
        <w:ind w:firstLine="480"/>
        <w:widowControl/>
        <w:rPr>
          <w:rFonts w:hint="eastAsia"/>
          <w:sz w:val="24"/>
        </w:rPr>
      </w:pPr>
      <w:r>
        <w:rPr>
          <w:rFonts w:hint="eastAsia"/>
          <w:sz w:val="24"/>
        </w:rPr>
        <w:t xml:space="preserve">抽检内容应包括委印印刷品的印制工艺、原材料质量和印刷品质量。</w:t>
      </w:r>
      <w:r>
        <w:rPr>
          <w:rFonts w:hint="eastAsia"/>
          <w:sz w:val="24"/>
        </w:rPr>
      </w:r>
      <w:r/>
    </w:p>
    <w:p>
      <w:pPr>
        <w:pStyle w:val="908"/>
        <w:ind w:firstLine="480"/>
        <w:widowControl/>
        <w:rPr>
          <w:rFonts w:hint="eastAsia"/>
          <w:sz w:val="24"/>
        </w:rPr>
      </w:pPr>
      <w:r>
        <w:rPr>
          <w:rFonts w:hint="eastAsia"/>
          <w:sz w:val="24"/>
        </w:rPr>
        <w:t xml:space="preserve">（2）完成印刷任务后，印刷供应商应对印刷成品进行全面的质量检验并提前通知采购人进行发货前的检验。双方确认检查合格的产品后允许出厂。</w:t>
      </w:r>
      <w:r>
        <w:rPr>
          <w:rFonts w:hint="eastAsia"/>
          <w:sz w:val="24"/>
        </w:rPr>
      </w:r>
      <w:r/>
    </w:p>
    <w:p>
      <w:pPr>
        <w:pStyle w:val="908"/>
        <w:ind w:firstLine="480"/>
        <w:widowControl/>
        <w:rPr>
          <w:rFonts w:hint="eastAsia"/>
          <w:sz w:val="24"/>
        </w:rPr>
      </w:pPr>
      <w:r>
        <w:rPr>
          <w:rFonts w:hint="eastAsia"/>
          <w:sz w:val="24"/>
        </w:rPr>
        <w:t xml:space="preserve">（3）成品交接时，采购人应仔细检查印刷成品的质量、核对印刷品数量。确认无误后，办理交货手续，双方经手人签字认可。</w:t>
      </w:r>
      <w:r>
        <w:rPr>
          <w:rFonts w:hint="eastAsia"/>
          <w:sz w:val="24"/>
        </w:rPr>
      </w:r>
      <w:r/>
    </w:p>
    <w:p>
      <w:pPr>
        <w:pStyle w:val="908"/>
        <w:ind w:firstLine="480"/>
        <w:widowControl/>
        <w:rPr>
          <w:rFonts w:hint="eastAsia"/>
          <w:sz w:val="24"/>
        </w:rPr>
      </w:pPr>
      <w:r>
        <w:rPr>
          <w:rFonts w:hint="eastAsia"/>
          <w:sz w:val="24"/>
        </w:rPr>
        <w:t xml:space="preserve">（4）本项目实行质量长期追溯制。</w:t>
      </w:r>
      <w:r>
        <w:rPr>
          <w:rFonts w:hint="eastAsia"/>
          <w:sz w:val="24"/>
        </w:rPr>
      </w:r>
      <w:r/>
    </w:p>
    <w:p>
      <w:pPr>
        <w:pStyle w:val="908"/>
        <w:ind w:firstLine="480"/>
        <w:widowControl/>
        <w:rPr>
          <w:rFonts w:hint="eastAsia"/>
          <w:sz w:val="24"/>
        </w:rPr>
      </w:pPr>
      <w:r>
        <w:rPr>
          <w:rFonts w:hint="eastAsia"/>
          <w:sz w:val="24"/>
        </w:rPr>
        <w:t xml:space="preserve">采购人接收印刷品以后，发现有可以确定是印刷企业造成的质量缺陷时，印刷供应商应该承担相应的责任。</w:t>
      </w:r>
      <w:r>
        <w:rPr>
          <w:rFonts w:hint="eastAsia"/>
          <w:sz w:val="24"/>
        </w:rPr>
      </w:r>
      <w:r/>
    </w:p>
    <w:p>
      <w:pPr>
        <w:pStyle w:val="908"/>
        <w:ind w:firstLine="480"/>
        <w:widowControl/>
        <w:rPr>
          <w:rFonts w:hint="eastAsia"/>
          <w:sz w:val="24"/>
        </w:rPr>
      </w:pPr>
      <w:r>
        <w:rPr>
          <w:rFonts w:hint="eastAsia"/>
          <w:sz w:val="24"/>
        </w:rPr>
        <w:t xml:space="preserve">2.3印刷供应商提供7*24小时服务，设有专线服务电话（7*24小时），接到用户服务要求后0.5小时之内响应服务，接到文印订单后，1个工作日内完成交货并送达到指定地点；接到临时要求的应急任务，在1小时内交付，并送达指定地点。不论业务量大小(一本或一张起印)，随时响应采购人的各项要求，在按时完工的基础上，送货上门，且质量优，服务好，各项收费不得高于合同规定标准。</w:t>
      </w:r>
      <w:r>
        <w:rPr>
          <w:rFonts w:hint="eastAsia"/>
          <w:sz w:val="24"/>
        </w:rPr>
      </w:r>
      <w:r/>
    </w:p>
    <w:p>
      <w:pPr>
        <w:pStyle w:val="908"/>
        <w:ind w:firstLine="480"/>
        <w:widowControl/>
        <w:rPr>
          <w:rFonts w:hint="eastAsia"/>
          <w:sz w:val="24"/>
        </w:rPr>
      </w:pPr>
      <w:r>
        <w:rPr>
          <w:rFonts w:hint="eastAsia"/>
          <w:sz w:val="24"/>
        </w:rPr>
        <w:t xml:space="preserve">2.4其他要求</w:t>
      </w:r>
      <w:r>
        <w:rPr>
          <w:rFonts w:hint="eastAsia"/>
          <w:sz w:val="24"/>
        </w:rPr>
      </w:r>
      <w:r/>
    </w:p>
    <w:p>
      <w:pPr>
        <w:pStyle w:val="908"/>
        <w:ind w:firstLine="480"/>
        <w:widowControl/>
        <w:rPr>
          <w:rFonts w:hint="eastAsia"/>
          <w:sz w:val="24"/>
        </w:rPr>
      </w:pPr>
      <w:r>
        <w:rPr>
          <w:rFonts w:hint="eastAsia"/>
          <w:sz w:val="24"/>
        </w:rPr>
        <w:t xml:space="preserve">印刷供应商应对合作过程中获悉的保密信息承担保密义务，保密义务在协议终止后持续有效。没有采购方事先书面同意，印刷供应商不得将由采购方提供的有关合同或任何合同条文、规格、计划、图纸、样品或资料提供给与履行本合同无关的任何其他人。即使向履行本合同有关的人员提供，也应注意保密并限于履行合同的必需范围。</w:t>
      </w:r>
      <w:r>
        <w:rPr>
          <w:rFonts w:hint="eastAsia"/>
          <w:sz w:val="24"/>
        </w:rPr>
      </w:r>
      <w:r/>
    </w:p>
    <w:p>
      <w:pPr>
        <w:pStyle w:val="908"/>
        <w:ind w:firstLine="480"/>
        <w:widowControl/>
        <w:rPr>
          <w:rFonts w:hint="eastAsia"/>
          <w:sz w:val="24"/>
        </w:rPr>
      </w:pPr>
      <w:r>
        <w:rPr>
          <w:rFonts w:hint="eastAsia"/>
          <w:sz w:val="24"/>
        </w:rPr>
        <w:t xml:space="preserve">2.5.</w:t>
      </w:r>
      <w:r>
        <w:rPr>
          <w:rFonts w:hint="eastAsia"/>
          <w:sz w:val="24"/>
        </w:rPr>
        <w:t xml:space="preserve">报价要求：本项目报价为固定优惠率，投标报价包括完成本项目所需的全部费用（含印刷、整理、装订及送至招标人指定地点的运费、装卸、保险、税费及全部伴随服务的费用），以及招标文件所确定的采购范围相应服务的各项应有费用和为完成该项服务项目所涉及到的一切相关费用，包括但不限于：员工工资、社会保险费、公积金、高温费、加班费、行政办公费、低值耗材费、固定资产折旧费、设施日常运行及维修维护（包含维修配件、材料费用等所有涉及的维修费用）、物价风险、政策性风险、合理利润、税费和规费等一切费用。招标人将不再支付报价以外的任何费用。</w:t>
      </w:r>
      <w:r>
        <w:rPr>
          <w:rFonts w:hint="eastAsia"/>
          <w:sz w:val="24"/>
        </w:rPr>
      </w:r>
      <w:r/>
    </w:p>
    <w:p>
      <w:pPr>
        <w:pStyle w:val="908"/>
        <w:ind w:firstLine="482"/>
        <w:widowControl/>
        <w:rPr>
          <w:b/>
          <w:bCs/>
          <w:sz w:val="24"/>
        </w:rPr>
      </w:pPr>
      <w:r>
        <w:rPr>
          <w:rFonts w:hint="eastAsia"/>
          <w:b/>
          <w:bCs/>
          <w:sz w:val="24"/>
        </w:rPr>
        <w:t xml:space="preserve">最终结算价=采购清单中限价×（1-优惠率）×数量，结算时四舍五入保留两位小数。如投标优惠率为20%，最终结算价=采购清单中限价×80%×数量。</w:t>
      </w:r>
      <w:r>
        <w:rPr>
          <w:b/>
          <w:bCs/>
          <w:sz w:val="24"/>
        </w:rPr>
      </w:r>
      <w:r/>
    </w:p>
    <w:p>
      <w:pPr>
        <w:pStyle w:val="999"/>
        <w:ind w:firstLine="426"/>
        <w:rPr>
          <w:rFonts w:ascii="Times New Roman" w:hAnsi="Times New Roman"/>
          <w:b/>
          <w:bCs/>
          <w:lang w:eastAsia="zh-CN"/>
        </w:rPr>
      </w:pPr>
      <w:r>
        <w:rPr>
          <w:rFonts w:ascii="Times New Roman" w:hAnsi="Times New Roman"/>
          <w:b/>
          <w:bCs/>
          <w:lang w:eastAsia="zh-CN"/>
        </w:rPr>
      </w:r>
      <w:r/>
    </w:p>
    <w:p>
      <w:pPr>
        <w:pStyle w:val="908"/>
        <w:rPr>
          <w:i/>
          <w:iCs/>
          <w:sz w:val="24"/>
        </w:rPr>
      </w:pPr>
      <w:r>
        <w:rPr>
          <w:sz w:val="24"/>
        </w:rPr>
        <w:t xml:space="preserve">3. 验收标准</w:t>
      </w:r>
      <w:r>
        <w:rPr>
          <w:i/>
          <w:iCs/>
          <w:sz w:val="24"/>
        </w:rPr>
      </w:r>
      <w:r/>
    </w:p>
    <w:p>
      <w:pPr>
        <w:pStyle w:val="908"/>
        <w:ind w:firstLine="480"/>
        <w:widowControl/>
        <w:rPr>
          <w:rFonts w:hint="eastAsia"/>
          <w:sz w:val="24"/>
        </w:rPr>
      </w:pPr>
      <w:r>
        <w:rPr>
          <w:rFonts w:hint="eastAsia"/>
          <w:sz w:val="24"/>
        </w:rPr>
        <w:t xml:space="preserve">按照采购文件要求及国家相关标准进行验收。</w:t>
      </w:r>
      <w:r>
        <w:rPr>
          <w:rFonts w:hint="eastAsia"/>
          <w:sz w:val="24"/>
        </w:rPr>
      </w:r>
      <w:r/>
    </w:p>
    <w:p>
      <w:pPr>
        <w:pStyle w:val="908"/>
        <w:rPr>
          <w:sz w:val="24"/>
        </w:rPr>
      </w:pPr>
      <w:r>
        <w:rPr>
          <w:sz w:val="24"/>
        </w:rPr>
        <w:t xml:space="preserve">4. 其他要求</w:t>
      </w:r>
      <w:r>
        <w:rPr>
          <w:sz w:val="24"/>
        </w:rPr>
      </w:r>
      <w:r/>
    </w:p>
    <w:p>
      <w:pPr>
        <w:pStyle w:val="908"/>
        <w:rPr>
          <w:rFonts w:hint="eastAsia"/>
          <w:i/>
          <w:sz w:val="28"/>
          <w:szCs w:val="28"/>
          <w:u w:val="single"/>
        </w:rPr>
      </w:pPr>
      <w:r>
        <w:rPr>
          <w:rFonts w:hint="eastAsia"/>
          <w:i/>
          <w:sz w:val="28"/>
          <w:szCs w:val="28"/>
          <w:u w:val="single"/>
        </w:rPr>
        <w:t xml:space="preserve">无。</w:t>
      </w:r>
      <w:r>
        <w:rPr>
          <w:rFonts w:hint="eastAsia"/>
          <w:i/>
          <w:sz w:val="28"/>
          <w:szCs w:val="28"/>
          <w:u w:val="single"/>
        </w:rPr>
      </w:r>
      <w:r/>
    </w:p>
    <w:p>
      <w:pPr>
        <w:pStyle w:val="908"/>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908"/>
        <w:rPr>
          <w:sz w:val="24"/>
        </w:rPr>
      </w:pPr>
      <w:r>
        <w:rPr>
          <w:rFonts w:hint="eastAsia"/>
          <w:sz w:val="24"/>
        </w:rPr>
        <w:t xml:space="preserve">无。</w:t>
      </w:r>
      <w:r>
        <w:rPr>
          <w:sz w:val="24"/>
        </w:rPr>
      </w:r>
      <w:r/>
    </w:p>
    <w:p>
      <w:pPr>
        <w:pStyle w:val="908"/>
        <w:rPr>
          <w:rFonts w:hint="eastAsia"/>
          <w:sz w:val="24"/>
        </w:rPr>
      </w:pPr>
      <w:r>
        <w:rPr>
          <w:rFonts w:hint="eastAsia"/>
          <w:sz w:val="24"/>
        </w:rPr>
        <w:t xml:space="preserve">6. 样品</w:t>
      </w:r>
      <w:r>
        <w:rPr>
          <w:rFonts w:hint="eastAsia"/>
          <w:sz w:val="24"/>
        </w:rPr>
      </w:r>
      <w:r/>
    </w:p>
    <w:p>
      <w:pPr>
        <w:pStyle w:val="908"/>
        <w:rPr>
          <w:sz w:val="24"/>
        </w:rPr>
      </w:pPr>
      <w:r>
        <w:rPr>
          <w:rFonts w:hint="eastAsia"/>
          <w:sz w:val="24"/>
        </w:rPr>
        <w:t xml:space="preserve">无。</w:t>
      </w:r>
      <w:r>
        <w:rPr>
          <w:sz w:val="24"/>
        </w:rPr>
      </w:r>
      <w:r/>
    </w:p>
    <w:p>
      <w:pPr>
        <w:pStyle w:val="908"/>
        <w:rPr>
          <w:rFonts w:hint="eastAsia"/>
          <w:sz w:val="24"/>
          <w:highlight w:val="yellow"/>
        </w:rPr>
      </w:pPr>
      <w:r>
        <w:rPr>
          <w:rFonts w:hint="eastAsia"/>
          <w:sz w:val="24"/>
          <w:highlight w:val="yellow"/>
        </w:rPr>
      </w:r>
      <w:r/>
    </w:p>
    <w:p>
      <w:pPr>
        <w:pStyle w:val="908"/>
        <w:rPr>
          <w:rFonts w:hint="eastAsia"/>
          <w:color w:val="000000"/>
          <w:sz w:val="24"/>
        </w:rPr>
      </w:pPr>
      <w:r>
        <w:rPr>
          <w:rFonts w:hint="eastAsia"/>
          <w:color w:val="000000"/>
          <w:sz w:val="24"/>
        </w:rPr>
        <w:t xml:space="preserve">7. 演示</w:t>
      </w:r>
      <w:r>
        <w:rPr>
          <w:rFonts w:hint="eastAsia"/>
          <w:color w:val="000000"/>
          <w:sz w:val="24"/>
        </w:rPr>
      </w:r>
      <w:r/>
    </w:p>
    <w:p>
      <w:pPr>
        <w:pStyle w:val="908"/>
        <w:rPr>
          <w:rFonts w:hint="eastAsia"/>
          <w:sz w:val="24"/>
        </w:rPr>
      </w:pPr>
      <w:r>
        <w:rPr>
          <w:rFonts w:hint="eastAsia"/>
          <w:sz w:val="24"/>
        </w:rPr>
        <w:t xml:space="preserve">无。</w:t>
      </w:r>
      <w:r>
        <w:rPr>
          <w:rFonts w:hint="eastAsia"/>
          <w:sz w:val="24"/>
        </w:rPr>
      </w:r>
      <w:r/>
    </w:p>
    <w:p>
      <w:pPr>
        <w:pStyle w:val="908"/>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08"/>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08"/>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908"/>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908"/>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08"/>
              <w:jc w:val="center"/>
              <w:rPr>
                <w:rFonts w:ascii="宋体" w:hAnsi="宋体"/>
                <w:sz w:val="24"/>
              </w:rPr>
            </w:pPr>
            <w:r>
              <w:rPr>
                <w:rFonts w:hint="eastAsia" w:ascii="宋体" w:hAnsi="宋体"/>
                <w:sz w:val="24"/>
              </w:rPr>
              <w:t xml:space="preserve">江苏理工学院2025年印刷服务</w:t>
            </w:r>
            <w:r>
              <w:rPr>
                <w:rFonts w:ascii="宋体" w:hAnsi="宋体"/>
                <w:sz w:val="24"/>
              </w:rPr>
            </w:r>
            <w:r/>
          </w:p>
        </w:tc>
        <w:tc>
          <w:tcPr>
            <w:tcW w:w="2852" w:type="dxa"/>
            <w:vAlign w:val="top"/>
            <w:textDirection w:val="lrTb"/>
            <w:noWrap w:val="false"/>
          </w:tcPr>
          <w:p>
            <w:pPr>
              <w:pStyle w:val="908"/>
              <w:jc w:val="center"/>
              <w:rPr>
                <w:rFonts w:ascii="宋体" w:hAnsi="宋体"/>
                <w:sz w:val="24"/>
              </w:rPr>
            </w:pPr>
            <w:r>
              <w:rPr>
                <w:rFonts w:hint="eastAsia" w:ascii="宋体" w:hAnsi="宋体"/>
                <w:sz w:val="24"/>
              </w:rPr>
              <w:t xml:space="preserve">工业</w:t>
            </w:r>
            <w:r>
              <w:rPr>
                <w:rFonts w:ascii="宋体" w:hAnsi="宋体"/>
                <w:sz w:val="24"/>
              </w:rPr>
            </w:r>
            <w:r/>
          </w:p>
        </w:tc>
      </w:tr>
      <w:tr>
        <w:trPr>
          <w:cantSplit/>
          <w:trHeight w:val="235"/>
        </w:trPr>
        <w:tc>
          <w:tcPr>
            <w:tcW w:w="545" w:type="dxa"/>
            <w:vAlign w:val="top"/>
            <w:textDirection w:val="lrTb"/>
            <w:noWrap w:val="false"/>
          </w:tcPr>
          <w:p>
            <w:pPr>
              <w:pStyle w:val="908"/>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08"/>
              <w:jc w:val="center"/>
              <w:rPr>
                <w:rFonts w:ascii="宋体" w:hAnsi="宋体"/>
                <w:sz w:val="24"/>
              </w:rPr>
            </w:pPr>
            <w:r>
              <w:rPr>
                <w:rFonts w:ascii="宋体" w:hAnsi="宋体"/>
                <w:sz w:val="24"/>
              </w:rPr>
            </w:r>
            <w:r/>
          </w:p>
        </w:tc>
        <w:tc>
          <w:tcPr>
            <w:tcW w:w="2852" w:type="dxa"/>
            <w:vAlign w:val="top"/>
            <w:textDirection w:val="lrTb"/>
            <w:noWrap w:val="false"/>
          </w:tcPr>
          <w:p>
            <w:pPr>
              <w:pStyle w:val="908"/>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08"/>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08"/>
              <w:jc w:val="center"/>
              <w:rPr>
                <w:rFonts w:ascii="宋体" w:hAnsi="宋体"/>
                <w:sz w:val="24"/>
              </w:rPr>
            </w:pPr>
            <w:r>
              <w:rPr>
                <w:rFonts w:ascii="宋体" w:hAnsi="宋体"/>
                <w:sz w:val="24"/>
              </w:rPr>
              <w:t xml:space="preserve">……</w:t>
            </w:r>
            <w:r>
              <w:rPr>
                <w:rFonts w:ascii="宋体" w:hAnsi="宋体"/>
                <w:sz w:val="24"/>
              </w:rPr>
            </w:r>
            <w:r/>
          </w:p>
        </w:tc>
        <w:tc>
          <w:tcPr>
            <w:tcW w:w="2852" w:type="dxa"/>
            <w:vAlign w:val="top"/>
            <w:textDirection w:val="lrTb"/>
            <w:noWrap w:val="false"/>
          </w:tcPr>
          <w:p>
            <w:pPr>
              <w:pStyle w:val="908"/>
              <w:jc w:val="center"/>
              <w:rPr>
                <w:rFonts w:ascii="宋体" w:hAnsi="宋体"/>
                <w:sz w:val="24"/>
              </w:rPr>
            </w:pPr>
            <w:r>
              <w:rPr>
                <w:rFonts w:ascii="宋体" w:hAnsi="宋体"/>
                <w:sz w:val="24"/>
              </w:rPr>
            </w:r>
            <w:r/>
          </w:p>
        </w:tc>
      </w:tr>
    </w:tbl>
    <w:p>
      <w:pPr>
        <w:pStyle w:val="908"/>
        <w:rPr>
          <w:rFonts w:ascii="宋体" w:hAnsi="宋体"/>
          <w:sz w:val="24"/>
          <w:highlight w:val="yellow"/>
        </w:rPr>
      </w:pPr>
      <w:r>
        <w:rPr>
          <w:rFonts w:ascii="宋体" w:hAnsi="宋体"/>
          <w:sz w:val="24"/>
          <w:highlight w:val="yellow"/>
        </w:rPr>
      </w:r>
      <w:r/>
    </w:p>
    <w:p>
      <w:pPr>
        <w:pStyle w:val="999"/>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rPr>
          <w:rFonts w:hint="eastAsia" w:ascii="Times New Roman" w:hAnsi="Times New Roman"/>
          <w:lang w:eastAsia="zh-CN"/>
        </w:rPr>
      </w:r>
      <w:r/>
    </w:p>
    <w:p>
      <w:pPr>
        <w:pStyle w:val="908"/>
        <w:ind w:firstLine="480"/>
        <w:spacing w:before="120" w:after="120"/>
        <w:rPr>
          <w:rFonts w:hint="eastAsia" w:ascii="宋体" w:hAnsi="宋体"/>
          <w:sz w:val="24"/>
        </w:rPr>
      </w:pPr>
      <w:r>
        <w:rPr>
          <w:rFonts w:hint="eastAsia" w:ascii="宋体" w:hAnsi="宋体"/>
          <w:sz w:val="24"/>
          <w:highlight w:val="yellow"/>
        </w:rPr>
        <w:t xml:space="preserve">节能环保政策性评分因素，请根据项目实际情况设置，不涉及的可以不设置。例如参考下列描述，仅举例，描述或者分值可以自行调整：</w:t>
      </w:r>
      <w:r>
        <w:rPr>
          <w:rFonts w:hint="eastAsia" w:ascii="宋体" w:hAnsi="宋体"/>
          <w:sz w:val="24"/>
        </w:rPr>
      </w:r>
      <w:r/>
    </w:p>
    <w:p>
      <w:pPr>
        <w:pStyle w:val="908"/>
        <w:ind w:firstLine="480"/>
        <w:spacing w:before="120" w:after="120"/>
        <w:rPr>
          <w:rFonts w:ascii="宋体" w:hAnsi="宋体"/>
          <w:color w:val="000000"/>
          <w:sz w:val="24"/>
          <w:highlight w:val="yellow"/>
        </w:rPr>
      </w:pPr>
      <w:r>
        <w:rPr>
          <w:rFonts w:hint="eastAsia" w:ascii="宋体" w:hAnsi="宋体"/>
          <w:color w:val="000000"/>
          <w:sz w:val="24"/>
          <w:highlight w:val="yellow"/>
        </w:rPr>
        <w:t xml:space="preserve">节能环保（2分）</w:t>
      </w:r>
      <w:r>
        <w:rPr>
          <w:rFonts w:ascii="宋体" w:hAnsi="宋体"/>
          <w:color w:val="000000"/>
          <w:sz w:val="24"/>
          <w:highlight w:val="yellow"/>
        </w:rPr>
      </w:r>
      <w:r/>
    </w:p>
    <w:p>
      <w:pPr>
        <w:pStyle w:val="908"/>
        <w:ind w:firstLine="480"/>
        <w:rPr>
          <w:rFonts w:hint="eastAsia" w:ascii="宋体" w:hAnsi="宋体"/>
          <w:color w:val="000000"/>
          <w:sz w:val="24"/>
          <w:highlight w:val="yellow"/>
        </w:rPr>
      </w:pPr>
      <w:r>
        <w:rPr>
          <w:rFonts w:hint="eastAsia" w:ascii="宋体" w:hAnsi="宋体"/>
          <w:color w:val="000000"/>
          <w:sz w:val="24"/>
          <w:highlight w:val="yellow"/>
        </w:rPr>
        <w:t xml:space="preserve">1.投标产品属于财政部、国家发改委公布的“节能产品品目清单”范围内的，投标人提供国家确定的认证机构出具的、处于有效期之内的该节能产品认证证书复印件的，有1个得</w:t>
      </w:r>
      <w:r>
        <w:rPr>
          <w:rFonts w:hint="eastAsia" w:ascii="宋体" w:hAnsi="宋体"/>
          <w:color w:val="000000"/>
          <w:sz w:val="24"/>
          <w:highlight w:val="yellow"/>
          <w:u w:val="single"/>
        </w:rPr>
        <w:t xml:space="preserve">  </w:t>
      </w:r>
      <w:r>
        <w:rPr>
          <w:rFonts w:hint="eastAsia" w:ascii="宋体" w:hAnsi="宋体"/>
          <w:color w:val="000000"/>
          <w:sz w:val="24"/>
          <w:highlight w:val="yellow"/>
        </w:rPr>
        <w:t xml:space="preserve">分，最多得</w:t>
      </w:r>
      <w:r>
        <w:rPr>
          <w:rFonts w:hint="eastAsia" w:ascii="宋体" w:hAnsi="宋体"/>
          <w:color w:val="000000"/>
          <w:sz w:val="24"/>
          <w:highlight w:val="yellow"/>
          <w:u w:val="single"/>
        </w:rPr>
        <w:t xml:space="preserve">   </w:t>
      </w:r>
      <w:r>
        <w:rPr>
          <w:rFonts w:hint="eastAsia" w:ascii="宋体" w:hAnsi="宋体"/>
          <w:color w:val="000000"/>
          <w:sz w:val="24"/>
          <w:highlight w:val="yellow"/>
        </w:rPr>
        <w:t xml:space="preserve">分。如投标产品均属于政府强制采购节能产品品目清单范围内，本项不得分。</w:t>
      </w:r>
      <w:r>
        <w:rPr>
          <w:rFonts w:hint="eastAsia" w:ascii="宋体" w:hAnsi="宋体"/>
          <w:color w:val="000000"/>
          <w:sz w:val="24"/>
          <w:highlight w:val="yellow"/>
        </w:rPr>
      </w:r>
      <w:r/>
    </w:p>
    <w:p>
      <w:pPr>
        <w:pStyle w:val="908"/>
        <w:ind w:firstLine="480"/>
        <w:rPr>
          <w:rFonts w:hint="eastAsia" w:ascii="宋体" w:hAnsi="宋体"/>
          <w:color w:val="000000"/>
          <w:sz w:val="24"/>
        </w:rPr>
      </w:pPr>
      <w:r>
        <w:rPr>
          <w:rFonts w:hint="eastAsia" w:ascii="宋体" w:hAnsi="宋体"/>
          <w:color w:val="000000"/>
          <w:sz w:val="24"/>
          <w:highlight w:val="yellow"/>
        </w:rPr>
        <w:t xml:space="preserve">2.投标产品属于财政部、生态环境部公布的“环境标志产品品目清单”范围内的，投标人提供国家确定的认证机构出具的、处于有效期内的该环境标志产品认证证书复印件的，有1个得</w:t>
      </w:r>
      <w:r>
        <w:rPr>
          <w:rFonts w:hint="eastAsia" w:ascii="宋体" w:hAnsi="宋体"/>
          <w:color w:val="000000"/>
          <w:sz w:val="24"/>
          <w:highlight w:val="yellow"/>
          <w:u w:val="single"/>
        </w:rPr>
        <w:t xml:space="preserve">  </w:t>
      </w:r>
      <w:r>
        <w:rPr>
          <w:rFonts w:hint="eastAsia" w:ascii="宋体" w:hAnsi="宋体"/>
          <w:color w:val="000000"/>
          <w:sz w:val="24"/>
          <w:highlight w:val="yellow"/>
        </w:rPr>
        <w:t xml:space="preserve">分，最多得</w:t>
      </w:r>
      <w:r>
        <w:rPr>
          <w:rFonts w:hint="eastAsia" w:ascii="宋体" w:hAnsi="宋体"/>
          <w:color w:val="000000"/>
          <w:sz w:val="24"/>
          <w:highlight w:val="yellow"/>
          <w:u w:val="single"/>
        </w:rPr>
        <w:t xml:space="preserve">   </w:t>
      </w:r>
      <w:r>
        <w:rPr>
          <w:rFonts w:hint="eastAsia" w:ascii="宋体" w:hAnsi="宋体"/>
          <w:color w:val="000000"/>
          <w:sz w:val="24"/>
          <w:highlight w:val="yellow"/>
        </w:rPr>
        <w:t xml:space="preserve">分。</w:t>
      </w:r>
      <w:r>
        <w:rPr>
          <w:rFonts w:hint="eastAsia" w:ascii="宋体" w:hAnsi="宋体"/>
          <w:color w:val="000000"/>
          <w:sz w:val="24"/>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48"/>
        <w:jc w:val="center"/>
        <w:spacing w:before="120" w:after="120" w:line="0" w:lineRule="atLeast"/>
        <w:rPr>
          <w:rFonts w:hint="eastAsia" w:hAnsi="宋体"/>
          <w:sz w:val="24"/>
          <w:szCs w:val="24"/>
        </w:rPr>
      </w:pPr>
      <w:r>
        <w:rPr>
          <w:rFonts w:hint="eastAsia" w:hAnsi="宋体"/>
          <w:sz w:val="24"/>
          <w:szCs w:val="24"/>
        </w:rPr>
        <w:t xml:space="preserve"> </w:t>
      </w:r>
      <w:r>
        <w:rPr>
          <w:rFonts w:hint="eastAsia" w:hAnsi="宋体"/>
          <w:sz w:val="24"/>
          <w:szCs w:val="24"/>
        </w:rPr>
      </w:r>
      <w:r/>
    </w:p>
    <w:p>
      <w:pPr>
        <w:pStyle w:val="908"/>
      </w:pPr>
      <w:r/>
      <w:bookmarkStart w:id="199" w:name="_Toc120614281"/>
      <w:r/>
      <w:r/>
    </w:p>
    <w:p>
      <w:pPr>
        <w:pStyle w:val="909"/>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8"/>
        <w:rPr>
          <w:rFonts w:hint="eastAsia"/>
        </w:rPr>
      </w:pPr>
      <w:r>
        <w:rPr>
          <w:rFonts w:hint="eastAsia"/>
        </w:rPr>
      </w:r>
      <w:r/>
    </w:p>
    <w:p>
      <w:pPr>
        <w:pStyle w:val="994"/>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994"/>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4"/>
        <w:spacing w:line="0" w:lineRule="atLeast"/>
        <w:rPr>
          <w:rFonts w:hint="eastAsia" w:ascii="宋体" w:hAnsi="宋体"/>
        </w:rPr>
      </w:pPr>
      <w:r>
        <w:rPr>
          <w:rFonts w:hint="eastAsia" w:ascii="宋体" w:hAnsi="宋体"/>
        </w:rPr>
        <w:t xml:space="preserve">本项目属于专门面向中小企业预留份额采购项目，按规定不再执行小微型企业价格扣除政策。</w:t>
      </w:r>
      <w:r>
        <w:rPr>
          <w:rFonts w:hint="eastAsia" w:ascii="宋体" w:hAnsi="宋体"/>
        </w:rPr>
      </w:r>
      <w:r/>
    </w:p>
    <w:p>
      <w:pPr>
        <w:pStyle w:val="994"/>
        <w:ind w:firstLine="482"/>
        <w:spacing w:line="0" w:lineRule="atLeast"/>
        <w:rPr>
          <w:rFonts w:hint="eastAsia" w:ascii="宋体" w:hAnsi="宋体"/>
          <w:b/>
        </w:rPr>
      </w:pPr>
      <w:r>
        <w:rPr>
          <w:rFonts w:hint="eastAsia" w:ascii="宋体" w:hAnsi="宋体"/>
          <w:b/>
        </w:rPr>
      </w:r>
      <w:r/>
    </w:p>
    <w:p>
      <w:pPr>
        <w:pStyle w:val="994"/>
        <w:ind w:firstLine="482"/>
        <w:spacing w:line="0" w:lineRule="atLeast"/>
        <w:rPr>
          <w:rFonts w:ascii="宋体" w:hAnsi="宋体"/>
          <w:b/>
        </w:rPr>
      </w:pPr>
      <w:r>
        <w:rPr>
          <w:rFonts w:hint="eastAsia" w:ascii="宋体" w:hAnsi="宋体"/>
          <w:b/>
        </w:rPr>
        <w:t xml:space="preserve">评标方法与评标标准（</w:t>
      </w:r>
      <w:r>
        <w:rPr>
          <w:rFonts w:hint="eastAsia"/>
        </w:rPr>
        <w:t xml:space="preserve">两个分包为同一个评分标准）</w:t>
      </w:r>
      <w:r>
        <w:rPr>
          <w:rFonts w:ascii="宋体" w:hAnsi="宋体"/>
          <w:b/>
        </w:rPr>
      </w:r>
      <w:r/>
    </w:p>
    <w:p>
      <w:pPr>
        <w:pStyle w:val="908"/>
        <w:rPr>
          <w:rFonts w:hint="eastAsia"/>
        </w:rPr>
      </w:pPr>
      <w:r>
        <w:rPr>
          <w:rFonts w:hint="eastAsia"/>
        </w:rPr>
      </w:r>
      <w:r/>
    </w:p>
    <w:tbl>
      <w:tblPr>
        <w:tblW w:w="5119" w:type="pct"/>
        <w:tblInd w:w="-108" w:type="dxa"/>
        <w:tblLayout w:type="autofit"/>
        <w:tblCellMar>
          <w:left w:w="108" w:type="dxa"/>
          <w:top w:w="0" w:type="dxa"/>
          <w:right w:w="108" w:type="dxa"/>
          <w:bottom w:w="0" w:type="dxa"/>
        </w:tblCellMar>
        <w:tblLook w:val="04A0" w:firstRow="1" w:lastRow="0" w:firstColumn="1" w:lastColumn="0" w:noHBand="0" w:noVBand="1"/>
      </w:tblPr>
      <w:tblGrid>
        <w:gridCol w:w="762"/>
        <w:gridCol w:w="1291"/>
        <w:gridCol w:w="3869"/>
        <w:gridCol w:w="720"/>
        <w:gridCol w:w="554"/>
        <w:gridCol w:w="664"/>
        <w:gridCol w:w="664"/>
      </w:tblGrid>
      <w:tr>
        <w:trPr>
          <w:trHeight w:val="420"/>
        </w:trPr>
        <w:tc>
          <w:tcPr>
            <w:tcBorders>
              <w:top w:val="single" w:color="000000" w:sz="8" w:space="0"/>
              <w:left w:val="single" w:color="000000" w:sz="8" w:space="0"/>
              <w:bottom w:val="single" w:color="000000" w:sz="8" w:space="0"/>
              <w:right w:val="single" w:color="000000" w:sz="8" w:space="0"/>
            </w:tcBorders>
            <w:tcW w:w="447"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5" w:type="dxa"/>
            <w:vAlign w:val="top"/>
            <w:textDirection w:val="lrTb"/>
            <w:noWrap w:val="false"/>
          </w:tcPr>
          <w:p>
            <w:pPr>
              <w:pStyle w:val="908"/>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dxa"/>
            <w:vAlign w:val="top"/>
            <w:textDirection w:val="lrTb"/>
            <w:noWrap w:val="false"/>
          </w:tcPr>
          <w:p>
            <w:pPr>
              <w:pStyle w:val="908"/>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9" w:type="dxa"/>
            <w:vAlign w:val="top"/>
            <w:textDirection w:val="lrTb"/>
            <w:noWrap w:val="false"/>
          </w:tcPr>
          <w:p>
            <w:pPr>
              <w:pStyle w:val="908"/>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满足招标文件要求且投标价格最低的投标报价为评标基准价，其价格分为满分。其他投标人的价格分统一按照下列公式计算：</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投标报价得分＝（评标基准价/投标报价）×分值。</w:t>
            </w: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此处投标报价指经过报价修正，及因落实政府采购政策进行价格调整后的报价，详见第四章《评标方法和评标标准》2.4及2.5。</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0</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25" w:type="dxa"/>
            <w:vAlign w:val="top"/>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ascii="仿宋" w:hAnsi="仿宋" w:eastAsia="仿宋" w:cs="仿宋"/>
                <w:bCs/>
                <w:sz w:val="28"/>
                <w:szCs w:val="28"/>
              </w:rPr>
            </w:pPr>
            <w:r>
              <w:rPr>
                <w:rFonts w:hint="eastAsia" w:ascii="仿宋" w:hAnsi="仿宋" w:eastAsia="仿宋" w:cs="仿宋"/>
                <w:bCs/>
                <w:sz w:val="28"/>
                <w:szCs w:val="28"/>
              </w:rPr>
              <w:t xml:space="preserve">30</w:t>
            </w:r>
            <w:r>
              <w:rPr>
                <w:rFonts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5" w:type="dxa"/>
            <w:vAlign w:val="top"/>
            <w:textDirection w:val="lrTb"/>
            <w:noWrap w:val="false"/>
          </w:tcPr>
          <w:p>
            <w:pPr>
              <w:pStyle w:val="908"/>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dxa"/>
            <w:vAlign w:val="top"/>
            <w:textDirection w:val="lrTb"/>
            <w:noWrap w:val="false"/>
          </w:tcPr>
          <w:p>
            <w:pPr>
              <w:pStyle w:val="908"/>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9" w:type="dxa"/>
            <w:vAlign w:val="top"/>
            <w:textDirection w:val="lrTb"/>
            <w:noWrap w:val="false"/>
          </w:tcPr>
          <w:p>
            <w:pPr>
              <w:pStyle w:val="908"/>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908"/>
              <w:jc w:val="center"/>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top"/>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2.1</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各类方案与本项目的符合度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根据印刷周期，印刷品封面设计,原件收取，成品送返等方案等进行评审：</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方案清晰、合理、详细、全面、针对性强、可行性强10分；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方案清晰、合理、详细、全面8分；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方案基本满足招标文件要求6分；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方案简单、一般的得4分；</w:t>
            </w:r>
            <w:r>
              <w:rPr>
                <w:rFonts w:hint="eastAsia" w:ascii="仿宋" w:hAnsi="仿宋" w:eastAsia="仿宋" w:cs="仿宋"/>
                <w:bCs/>
                <w:sz w:val="28"/>
                <w:szCs w:val="28"/>
              </w:rPr>
            </w:r>
            <w:r/>
          </w:p>
          <w:p>
            <w:pPr>
              <w:pStyle w:val="908"/>
              <w:jc w:val="left"/>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无方案或方案较差不得分。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dxa"/>
            <w:vAlign w:val="center"/>
            <w:textDirection w:val="lrTb"/>
            <w:noWrap w:val="false"/>
          </w:tcPr>
          <w:p>
            <w:pPr>
              <w:pStyle w:val="908"/>
              <w:jc w:val="center"/>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top"/>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r>
            <w:r/>
          </w:p>
          <w:p>
            <w:pPr>
              <w:pStyle w:val="908"/>
              <w:jc w:val="center"/>
              <w:spacing w:line="300" w:lineRule="exact"/>
              <w:widowControl/>
              <w:rPr>
                <w:rFonts w:ascii="仿宋" w:hAnsi="仿宋" w:eastAsia="仿宋" w:cs="仿宋"/>
                <w:bCs/>
                <w:sz w:val="28"/>
                <w:szCs w:val="28"/>
              </w:rPr>
            </w:pPr>
            <w:r>
              <w:rPr>
                <w:rFonts w:hint="eastAsia" w:ascii="仿宋" w:hAnsi="仿宋" w:eastAsia="仿宋" w:cs="仿宋"/>
                <w:bCs/>
                <w:sz w:val="28"/>
                <w:szCs w:val="28"/>
              </w:rPr>
              <w:t xml:space="preserve">2.2</w:t>
            </w:r>
            <w:r>
              <w:rPr>
                <w:rFonts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质量控制方案</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投标人根据本项目的实际需求编制相关的创新方案以体现自身的创意及文案策划能力，根据方案的创新性、科学性、可行性等方面进行综合评分: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方案清晰、合理、详细、全面、针对性强、可行性强10分；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方案清晰、合理、详细、全面8分；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方案基本满足招标文件要求6分；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方案简单、一般的得4分；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无方案或方案较差不得分。</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spacing w:line="300" w:lineRule="exact"/>
              <w:widowControl/>
              <w:rPr>
                <w:rFonts w:hint="eastAsia" w:ascii="仿宋" w:hAnsi="仿宋" w:eastAsia="仿宋" w:cs="仿宋"/>
                <w:bCs/>
                <w:color w:val="0d1e0f"/>
                <w:sz w:val="28"/>
                <w:szCs w:val="28"/>
              </w:rPr>
            </w:pPr>
            <w:r>
              <w:rPr>
                <w:rFonts w:hint="eastAsia" w:ascii="仿宋" w:hAnsi="仿宋" w:eastAsia="仿宋" w:cs="仿宋"/>
                <w:bCs/>
                <w:sz w:val="28"/>
                <w:szCs w:val="28"/>
              </w:rPr>
              <w:t xml:space="preserve">0</w:t>
            </w:r>
            <w:r>
              <w:rPr>
                <w:rFonts w:hint="eastAsia" w:ascii="仿宋" w:hAnsi="仿宋" w:eastAsia="仿宋" w:cs="仿宋"/>
                <w:bCs/>
                <w:color w:val="0d1e0f"/>
                <w:sz w:val="28"/>
                <w:szCs w:val="28"/>
              </w:rPr>
            </w:r>
            <w:r/>
          </w:p>
        </w:tc>
        <w:tc>
          <w:tcPr>
            <w:tcBorders>
              <w:top w:val="single" w:color="000000" w:sz="8" w:space="0"/>
              <w:left w:val="single" w:color="000000" w:sz="8" w:space="0"/>
              <w:bottom w:val="single" w:color="000000" w:sz="8" w:space="0"/>
              <w:right w:val="single" w:color="000000" w:sz="8" w:space="0"/>
            </w:tcBorders>
            <w:tcW w:w="325" w:type="dxa"/>
            <w:vAlign w:val="center"/>
            <w:textDirection w:val="lrTb"/>
            <w:noWrap w:val="false"/>
          </w:tcPr>
          <w:p>
            <w:pPr>
              <w:pStyle w:val="908"/>
              <w:jc w:val="center"/>
              <w:spacing w:line="300" w:lineRule="exact"/>
              <w:widowControl/>
              <w:rPr>
                <w:rFonts w:hint="eastAsia" w:ascii="仿宋" w:hAnsi="仿宋" w:eastAsia="仿宋" w:cs="仿宋"/>
                <w:bCs/>
                <w:color w:val="0d1e0f"/>
                <w:sz w:val="28"/>
                <w:szCs w:val="28"/>
              </w:rPr>
            </w:pPr>
            <w:r>
              <w:rPr>
                <w:rFonts w:hint="eastAsia" w:ascii="仿宋" w:hAnsi="仿宋" w:eastAsia="仿宋" w:cs="仿宋"/>
                <w:bCs/>
                <w:sz w:val="28"/>
                <w:szCs w:val="28"/>
              </w:rPr>
              <w:t xml:space="preserve">10</w:t>
            </w:r>
            <w:r>
              <w:rPr>
                <w:rFonts w:hint="eastAsia" w:ascii="仿宋" w:hAnsi="仿宋" w:eastAsia="仿宋" w:cs="仿宋"/>
                <w:bCs/>
                <w:color w:val="0d1e0f"/>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否</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否</w:t>
            </w:r>
            <w:r>
              <w:rPr>
                <w:rFonts w:hint="eastAsia" w:ascii="仿宋" w:hAnsi="仿宋" w:eastAsia="仿宋" w:cs="仿宋"/>
                <w:bCs/>
                <w:sz w:val="28"/>
                <w:szCs w:val="2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2.3</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应急赶工方案</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包含如何对于确保加急印制任务顺利完成，如何应对突发应急事件等:</w:t>
            </w:r>
            <w:r>
              <w:rPr>
                <w:rFonts w:hint="eastAsia" w:ascii="仿宋" w:hAnsi="仿宋" w:eastAsia="仿宋" w:cs="仿宋"/>
                <w:bCs/>
                <w:sz w:val="28"/>
                <w:szCs w:val="28"/>
              </w:rPr>
            </w:r>
            <w:r/>
          </w:p>
          <w:p>
            <w:pPr>
              <w:pStyle w:val="908"/>
              <w:rPr>
                <w:rFonts w:hint="eastAsia" w:ascii="宋体" w:hAnsi="宋体" w:cs="宋体"/>
              </w:rPr>
            </w:pPr>
            <w:r>
              <w:rPr>
                <w:rFonts w:hint="eastAsia" w:ascii="宋体" w:hAnsi="宋体" w:cs="宋体"/>
              </w:rPr>
              <w:t xml:space="preserve">方案清晰、合理、详细、全面、针对性强、可行性强15分；</w:t>
            </w:r>
            <w:r>
              <w:rPr>
                <w:rFonts w:hint="eastAsia" w:ascii="宋体" w:hAnsi="宋体" w:cs="宋体"/>
              </w:rPr>
            </w:r>
            <w:r/>
          </w:p>
          <w:p>
            <w:pPr>
              <w:pStyle w:val="908"/>
              <w:rPr>
                <w:rFonts w:hint="eastAsia" w:ascii="宋体" w:hAnsi="宋体" w:cs="宋体"/>
              </w:rPr>
            </w:pPr>
            <w:r>
              <w:rPr>
                <w:rFonts w:hint="eastAsia" w:ascii="宋体" w:hAnsi="宋体" w:cs="宋体"/>
              </w:rPr>
              <w:t xml:space="preserve">方案清晰、合理、详细、全面12分；</w:t>
            </w:r>
            <w:r>
              <w:rPr>
                <w:rFonts w:hint="eastAsia" w:ascii="宋体" w:hAnsi="宋体" w:cs="宋体"/>
              </w:rPr>
            </w:r>
            <w:r/>
          </w:p>
          <w:p>
            <w:pPr>
              <w:pStyle w:val="908"/>
              <w:rPr>
                <w:rFonts w:hint="eastAsia" w:ascii="宋体" w:hAnsi="宋体" w:cs="宋体"/>
              </w:rPr>
            </w:pPr>
            <w:r>
              <w:rPr>
                <w:rFonts w:hint="eastAsia" w:ascii="宋体" w:hAnsi="宋体" w:cs="宋体"/>
              </w:rPr>
              <w:t xml:space="preserve">方案基本满足招标文件要求9分；</w:t>
            </w:r>
            <w:r>
              <w:rPr>
                <w:rFonts w:hint="eastAsia" w:ascii="宋体" w:hAnsi="宋体" w:cs="宋体"/>
              </w:rPr>
            </w:r>
            <w:r/>
          </w:p>
          <w:p>
            <w:pPr>
              <w:pStyle w:val="908"/>
              <w:rPr>
                <w:rFonts w:hint="eastAsia" w:ascii="宋体" w:hAnsi="宋体" w:cs="宋体"/>
              </w:rPr>
            </w:pPr>
            <w:r>
              <w:rPr>
                <w:rFonts w:hint="eastAsia" w:ascii="宋体" w:hAnsi="宋体" w:cs="宋体"/>
              </w:rPr>
              <w:t xml:space="preserve">方案简单、一般的得6分；</w:t>
            </w:r>
            <w:r>
              <w:rPr>
                <w:rFonts w:hint="eastAsia" w:ascii="宋体" w:hAnsi="宋体" w:cs="宋体"/>
              </w:rPr>
            </w:r>
            <w:r/>
          </w:p>
          <w:p>
            <w:pPr>
              <w:pStyle w:val="908"/>
              <w:jc w:val="left"/>
              <w:spacing w:line="300" w:lineRule="exact"/>
              <w:widowControl/>
              <w:rPr>
                <w:rFonts w:hint="eastAsia" w:ascii="仿宋" w:hAnsi="仿宋" w:eastAsia="仿宋" w:cs="仿宋"/>
                <w:bCs/>
                <w:sz w:val="28"/>
                <w:szCs w:val="28"/>
              </w:rPr>
            </w:pPr>
            <w:r>
              <w:rPr>
                <w:rFonts w:hint="eastAsia" w:ascii="宋体" w:hAnsi="宋体" w:cs="宋体"/>
              </w:rPr>
              <w:t xml:space="preserve">无方案或方案较差不得分。</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0</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25"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15</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否</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否</w:t>
            </w:r>
            <w:r>
              <w:rPr>
                <w:rFonts w:hint="eastAsia" w:ascii="仿宋" w:hAnsi="仿宋" w:eastAsia="仿宋" w:cs="仿宋"/>
                <w:bCs/>
                <w:sz w:val="28"/>
                <w:szCs w:val="2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2.4</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售后服务方案</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包括售后服务人员分工，对接方式，响应时间，解决时间，服务时间，服务方式等:</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方案清晰、合理、详细、全面、针对性强、可行性强12分；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方案清晰、合理、详细、全面9分；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方案基本满足招标文件要求6分；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方案简单、一般的得3分；</w:t>
            </w:r>
            <w:r>
              <w:rPr>
                <w:rFonts w:hint="eastAsia" w:ascii="仿宋" w:hAnsi="仿宋" w:eastAsia="仿宋" w:cs="仿宋"/>
                <w:bCs/>
                <w:sz w:val="28"/>
                <w:szCs w:val="28"/>
              </w:rPr>
            </w:r>
            <w:r/>
          </w:p>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无方案或方案较差不得分。</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0</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25"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12</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否</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否</w:t>
            </w:r>
            <w:r>
              <w:rPr>
                <w:rFonts w:hint="eastAsia" w:ascii="仿宋" w:hAnsi="仿宋" w:eastAsia="仿宋" w:cs="仿宋"/>
                <w:bCs/>
                <w:sz w:val="28"/>
                <w:szCs w:val="2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908"/>
              <w:jc w:val="center"/>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dxa"/>
            <w:vAlign w:val="top"/>
            <w:textDirection w:val="lrTb"/>
            <w:noWrap w:val="false"/>
          </w:tcPr>
          <w:p>
            <w:pPr>
              <w:pStyle w:val="908"/>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center"/>
            <w:textDirection w:val="lrTb"/>
            <w:noWrap w:val="false"/>
          </w:tcPr>
          <w:p>
            <w:pPr>
              <w:pStyle w:val="908"/>
              <w:jc w:val="center"/>
              <w:spacing w:line="300" w:lineRule="exact"/>
              <w:widowControl/>
              <w:rPr>
                <w:rFonts w:ascii="宋体" w:hAnsi="宋体" w:cs="宋体"/>
                <w:b/>
                <w:bCs/>
                <w:sz w:val="20"/>
                <w:szCs w:val="20"/>
              </w:rPr>
            </w:pPr>
            <w:r>
              <w:rPr>
                <w:rFonts w:hint="eastAsia" w:ascii="仿宋" w:hAnsi="仿宋" w:eastAsia="仿宋" w:cs="仿宋"/>
                <w:bCs/>
                <w:sz w:val="28"/>
                <w:szCs w:val="28"/>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left"/>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自</w:t>
            </w:r>
            <w:r>
              <w:rPr>
                <w:rFonts w:hint="eastAsia" w:ascii="仿宋" w:hAnsi="仿宋" w:eastAsia="仿宋" w:cs="仿宋"/>
                <w:bCs/>
                <w:color w:val="ff0000"/>
                <w:sz w:val="28"/>
                <w:szCs w:val="28"/>
              </w:rPr>
              <w:t xml:space="preserve">2022年10月1日</w:t>
            </w:r>
            <w:r>
              <w:rPr>
                <w:rFonts w:hint="eastAsia" w:ascii="仿宋" w:hAnsi="仿宋" w:eastAsia="仿宋" w:cs="仿宋"/>
                <w:bCs/>
                <w:sz w:val="28"/>
                <w:szCs w:val="28"/>
              </w:rPr>
              <w:t xml:space="preserve">以来（以合同签订日期为准）具有与本项目同类项目案例的，每有一个得2.5分，最高得10分，与同一单位签订的合同不重复计算。注：提供合同原件扫描件，否则不得分。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5" w:type="dxa"/>
            <w:vAlign w:val="center"/>
            <w:textDirection w:val="lrTb"/>
            <w:noWrap w:val="false"/>
          </w:tcPr>
          <w:p>
            <w:pPr>
              <w:pStyle w:val="908"/>
              <w:jc w:val="center"/>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宋体" w:hAnsi="宋体" w:cs="宋体"/>
                <w:b/>
                <w:bCs/>
                <w:sz w:val="20"/>
                <w:szCs w:val="20"/>
              </w:rPr>
            </w:pPr>
            <w:r>
              <w:rPr>
                <w:rFonts w:hint="eastAsia" w:ascii="仿宋" w:hAnsi="仿宋" w:eastAsia="仿宋" w:cs="仿宋"/>
                <w:bCs/>
                <w:sz w:val="28"/>
                <w:szCs w:val="28"/>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3.2</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投标人设备</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投标人具有四开四色或对开四色印刷机，得2分；拥有对开单色印刷设备，得2分；具有CTP直接制版设备，得2分；具有骑马钉设备，得2分；具有胶装机设备，得2分。注：如为自有设备，须提供购买相应设备发票原件的扫描件；如为租赁设备，须提供设备租赁合同扫描件；不提供或者提供不全不得分。</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0</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25"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10</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否</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是</w:t>
            </w:r>
            <w:r>
              <w:rPr>
                <w:rFonts w:hint="eastAsia" w:ascii="仿宋" w:hAnsi="仿宋" w:eastAsia="仿宋" w:cs="仿宋"/>
                <w:bCs/>
                <w:sz w:val="28"/>
                <w:szCs w:val="2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3.3</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服务团队</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pStyle w:val="908"/>
              <w:jc w:val="left"/>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为本项目所配备的人员中，拥有广告、平面设计师、印刷服务相关职称（职业资格）人员，每有1种职称人员得1分，最高得3分。注：提供相关人员职称证书原件的扫描件，同一人职称只计算一次分值；须提供投标人近一个月（自开标之日往前推算）为相关人员缴纳社保的证明，未提供或提供不全不得分。</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pStyle w:val="908"/>
              <w:jc w:val="center"/>
              <w:spacing w:line="300" w:lineRule="exact"/>
              <w:widowControl/>
              <w:rPr>
                <w:rFonts w:hint="eastAsia" w:ascii="仿宋" w:hAnsi="仿宋" w:eastAsia="仿宋" w:cs="仿宋"/>
                <w:bCs/>
                <w:color w:val="0d1e0f"/>
                <w:sz w:val="28"/>
                <w:szCs w:val="28"/>
              </w:rPr>
            </w:pPr>
            <w:r>
              <w:rPr>
                <w:rFonts w:hint="eastAsia" w:ascii="仿宋" w:hAnsi="仿宋" w:eastAsia="仿宋" w:cs="仿宋"/>
                <w:bCs/>
                <w:sz w:val="28"/>
                <w:szCs w:val="28"/>
              </w:rPr>
              <w:t xml:space="preserve">0</w:t>
            </w:r>
            <w:r>
              <w:rPr>
                <w:rFonts w:hint="eastAsia" w:ascii="仿宋" w:hAnsi="仿宋" w:eastAsia="仿宋" w:cs="仿宋"/>
                <w:bCs/>
                <w:color w:val="0d1e0f"/>
                <w:sz w:val="28"/>
                <w:szCs w:val="28"/>
              </w:rPr>
            </w:r>
            <w:r/>
          </w:p>
        </w:tc>
        <w:tc>
          <w:tcPr>
            <w:tcBorders>
              <w:top w:val="single" w:color="000000" w:sz="8" w:space="0"/>
              <w:left w:val="single" w:color="000000" w:sz="8" w:space="0"/>
              <w:bottom w:val="single" w:color="000000" w:sz="8" w:space="0"/>
              <w:right w:val="single" w:color="000000" w:sz="8" w:space="0"/>
            </w:tcBorders>
            <w:tcW w:w="325" w:type="dxa"/>
            <w:vAlign w:val="center"/>
            <w:textDirection w:val="lrTb"/>
            <w:noWrap w:val="false"/>
          </w:tcPr>
          <w:p>
            <w:pPr>
              <w:pStyle w:val="908"/>
              <w:jc w:val="center"/>
              <w:spacing w:line="300" w:lineRule="exact"/>
              <w:widowControl/>
              <w:rPr>
                <w:rFonts w:hint="eastAsia" w:ascii="仿宋" w:hAnsi="仿宋" w:eastAsia="仿宋" w:cs="仿宋"/>
                <w:bCs/>
                <w:color w:val="0d1e0f"/>
                <w:sz w:val="28"/>
                <w:szCs w:val="28"/>
              </w:rPr>
            </w:pPr>
            <w:r>
              <w:rPr>
                <w:rFonts w:hint="eastAsia" w:ascii="仿宋" w:hAnsi="仿宋" w:eastAsia="仿宋" w:cs="仿宋"/>
                <w:bCs/>
                <w:sz w:val="28"/>
                <w:szCs w:val="28"/>
              </w:rPr>
              <w:t xml:space="preserve">3</w:t>
            </w:r>
            <w:r>
              <w:rPr>
                <w:rFonts w:hint="eastAsia" w:ascii="仿宋" w:hAnsi="仿宋" w:eastAsia="仿宋" w:cs="仿宋"/>
                <w:bCs/>
                <w:color w:val="0d1e0f"/>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否</w:t>
            </w:r>
            <w:r>
              <w:rPr>
                <w:rFonts w:hint="eastAsia" w:ascii="仿宋" w:hAnsi="仿宋" w:eastAsia="仿宋" w:cs="仿宋"/>
                <w:bCs/>
                <w:sz w:val="28"/>
                <w:szCs w:val="28"/>
              </w:rPr>
            </w:r>
            <w:r/>
          </w:p>
        </w:tc>
        <w:tc>
          <w:tcPr>
            <w:tcBorders>
              <w:top w:val="single" w:color="000000" w:sz="8" w:space="0"/>
              <w:left w:val="single" w:color="000000" w:sz="8" w:space="0"/>
              <w:bottom w:val="single" w:color="000000" w:sz="8" w:space="0"/>
              <w:right w:val="single" w:color="000000" w:sz="8" w:space="0"/>
            </w:tcBorders>
            <w:tcW w:w="389" w:type="dxa"/>
            <w:vAlign w:val="center"/>
            <w:textDirection w:val="lrTb"/>
            <w:noWrap w:val="false"/>
          </w:tcPr>
          <w:p>
            <w:pPr>
              <w:pStyle w:val="908"/>
              <w:jc w:val="center"/>
              <w:spacing w:line="300" w:lineRule="exact"/>
              <w:widowControl/>
              <w:rPr>
                <w:rFonts w:hint="eastAsia" w:ascii="仿宋" w:hAnsi="仿宋" w:eastAsia="仿宋" w:cs="仿宋"/>
                <w:bCs/>
                <w:sz w:val="28"/>
                <w:szCs w:val="28"/>
              </w:rPr>
            </w:pPr>
            <w:r>
              <w:rPr>
                <w:rFonts w:hint="eastAsia" w:ascii="仿宋" w:hAnsi="仿宋" w:eastAsia="仿宋" w:cs="仿宋"/>
                <w:bCs/>
                <w:sz w:val="28"/>
                <w:szCs w:val="28"/>
              </w:rPr>
              <w:t xml:space="preserve">是</w:t>
            </w:r>
            <w:r>
              <w:rPr>
                <w:rFonts w:hint="eastAsia" w:ascii="仿宋" w:hAnsi="仿宋" w:eastAsia="仿宋" w:cs="仿宋"/>
                <w:bCs/>
                <w:sz w:val="28"/>
                <w:szCs w:val="28"/>
              </w:rPr>
            </w:r>
            <w:r/>
          </w:p>
        </w:tc>
      </w:tr>
    </w:tbl>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9"/>
        <w:rPr>
          <w:rFonts w:hint="eastAsia" w:ascii="黑体" w:eastAsia="黑体"/>
          <w:bCs/>
          <w:sz w:val="44"/>
        </w:rPr>
      </w:pPr>
      <w:r>
        <w:rPr>
          <w:rFonts w:hint="eastAsia" w:ascii="黑体" w:eastAsia="黑体"/>
          <w:bCs/>
          <w:sz w:val="44"/>
        </w:rPr>
        <w:t xml:space="preserve">第六章  投标</w:t>
      </w:r>
      <w:bookmarkEnd w:id="197"/>
      <w:r/>
      <w:bookmarkEnd w:id="198"/>
      <w:r/>
      <w:bookmarkEnd w:id="199"/>
      <w:r>
        <w:rPr>
          <w:rFonts w:hint="eastAsia" w:ascii="黑体" w:eastAsia="黑体"/>
          <w:bCs/>
          <w:sz w:val="44"/>
        </w:rPr>
        <w:t xml:space="preserve">文件格式 </w:t>
      </w:r>
      <w:r>
        <w:rPr>
          <w:rFonts w:hint="eastAsia" w:ascii="黑体" w:eastAsia="黑体"/>
          <w:bCs/>
          <w:sz w:val="44"/>
        </w:rPr>
      </w:r>
      <w:r/>
    </w:p>
    <w:p>
      <w:pPr>
        <w:pStyle w:val="908"/>
        <w:jc w:val="center"/>
        <w:rPr>
          <w:rFonts w:hint="eastAsia" w:ascii="宋体" w:hAnsi="宋体"/>
          <w:b/>
          <w:sz w:val="72"/>
        </w:rPr>
      </w:pPr>
      <w:r/>
      <w:bookmarkStart w:id="200" w:name="_Hlt26955039"/>
      <w:r/>
      <w:bookmarkEnd w:id="200"/>
      <w:r/>
      <w:bookmarkStart w:id="201" w:name="_Hlt26671244"/>
      <w:r/>
      <w:bookmarkEnd w:id="201"/>
      <w:r/>
      <w:bookmarkStart w:id="202" w:name="_Toc49090576"/>
      <w:r/>
      <w:bookmarkStart w:id="203" w:name="_Toc120614282"/>
      <w:r/>
      <w:bookmarkStart w:id="204" w:name="_Toc26554094"/>
      <w:r>
        <w:rPr>
          <w:rFonts w:hint="eastAsia" w:ascii="宋体" w:hAnsi="宋体"/>
          <w:b/>
          <w:sz w:val="72"/>
        </w:rPr>
      </w:r>
      <w:r/>
    </w:p>
    <w:p>
      <w:pPr>
        <w:pStyle w:val="90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08"/>
        <w:jc w:val="center"/>
        <w:rPr>
          <w:rFonts w:hint="eastAsia" w:ascii="宋体" w:hAnsi="宋体"/>
          <w:b/>
          <w:sz w:val="72"/>
        </w:rPr>
      </w:pPr>
      <w:r>
        <w:rPr>
          <w:rFonts w:hint="eastAsia" w:ascii="宋体" w:hAnsi="宋体"/>
          <w:b/>
          <w:sz w:val="72"/>
        </w:rPr>
      </w:r>
      <w:r/>
    </w:p>
    <w:p>
      <w:pPr>
        <w:pStyle w:val="908"/>
        <w:jc w:val="center"/>
        <w:rPr>
          <w:rFonts w:hint="eastAsia" w:ascii="宋体" w:hAnsi="宋体"/>
          <w:b/>
          <w:sz w:val="72"/>
        </w:rPr>
      </w:pPr>
      <w:r>
        <w:rPr>
          <w:rFonts w:hint="eastAsia" w:ascii="宋体" w:hAnsi="宋体"/>
          <w:b/>
          <w:sz w:val="72"/>
        </w:rPr>
      </w:r>
      <w:r/>
    </w:p>
    <w:p>
      <w:pPr>
        <w:pStyle w:val="908"/>
        <w:jc w:val="center"/>
        <w:rPr>
          <w:rFonts w:hint="eastAsia" w:ascii="宋体" w:hAnsi="宋体"/>
          <w:b/>
          <w:sz w:val="36"/>
        </w:rPr>
      </w:pPr>
      <w:r>
        <w:rPr>
          <w:rFonts w:hint="eastAsia" w:ascii="宋体" w:hAnsi="宋体"/>
          <w:b/>
          <w:sz w:val="36"/>
        </w:rPr>
      </w:r>
      <w:r/>
    </w:p>
    <w:p>
      <w:pPr>
        <w:pStyle w:val="908"/>
        <w:jc w:val="center"/>
        <w:rPr>
          <w:rFonts w:hint="eastAsia" w:ascii="宋体" w:hAnsi="宋体"/>
          <w:b/>
          <w:sz w:val="36"/>
        </w:rPr>
      </w:pPr>
      <w:r>
        <w:rPr>
          <w:rFonts w:hint="eastAsia" w:ascii="宋体" w:hAnsi="宋体"/>
          <w:b/>
          <w:sz w:val="36"/>
        </w:rPr>
      </w:r>
      <w:r/>
    </w:p>
    <w:p>
      <w:pPr>
        <w:pStyle w:val="908"/>
        <w:jc w:val="center"/>
        <w:rPr>
          <w:rFonts w:hint="eastAsia" w:ascii="宋体" w:hAnsi="宋体"/>
          <w:b/>
          <w:sz w:val="36"/>
        </w:rPr>
      </w:pPr>
      <w:r>
        <w:rPr>
          <w:rFonts w:hint="eastAsia" w:ascii="宋体" w:hAnsi="宋体"/>
          <w:b/>
          <w:sz w:val="36"/>
        </w:rPr>
      </w:r>
      <w:r/>
    </w:p>
    <w:p>
      <w:pPr>
        <w:pStyle w:val="90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0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0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spacing w:line="440" w:lineRule="exact"/>
        <w:rPr>
          <w:rFonts w:ascii="宋体" w:hAnsi="宋体"/>
        </w:rPr>
      </w:pPr>
      <w:r>
        <w:rPr>
          <w:rFonts w:ascii="宋体" w:hAnsi="宋体"/>
        </w:rPr>
      </w:r>
      <w:r/>
    </w:p>
    <w:p>
      <w:pPr>
        <w:pStyle w:val="90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ind w:firstLine="480"/>
        <w:spacing w:line="440" w:lineRule="exact"/>
        <w:rPr>
          <w:rFonts w:hint="eastAsia" w:ascii="宋体" w:hAnsi="宋体"/>
          <w:i/>
          <w:sz w:val="24"/>
          <w:u w:val="single"/>
        </w:rPr>
      </w:pPr>
      <w:r/>
      <w:bookmarkStart w:id="205" w:name="OLE_LINK1"/>
      <w:r>
        <w:rPr>
          <w:rFonts w:hint="eastAsia" w:ascii="宋体" w:hAnsi="宋体"/>
          <w:i/>
          <w:sz w:val="24"/>
          <w:u w:val="single"/>
        </w:rPr>
        <w:t xml:space="preserve">一、投标人资格声明函</w:t>
      </w:r>
      <w:r>
        <w:rPr>
          <w:rFonts w:hint="eastAsia" w:ascii="宋体" w:hAnsi="宋体"/>
          <w:i/>
          <w:sz w:val="24"/>
          <w:u w:val="single"/>
        </w:rPr>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rPr>
          <w:rFonts w:hint="eastAsia" w:ascii="宋体" w:hAnsi="宋体"/>
          <w:i/>
          <w:sz w:val="24"/>
          <w:u w:val="single"/>
        </w:rPr>
      </w:r>
      <w:r/>
    </w:p>
    <w:p>
      <w:pPr>
        <w:pStyle w:val="908"/>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0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08"/>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0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8"/>
        <w:ind w:firstLine="480"/>
        <w:spacing w:line="440" w:lineRule="exact"/>
        <w:rPr>
          <w:rFonts w:ascii="宋体" w:hAnsi="宋体"/>
          <w:sz w:val="24"/>
        </w:rPr>
      </w:pPr>
      <w:r/>
      <w:bookmarkEnd w:id="205"/>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hint="eastAsia" w:ascii="宋体" w:hAnsi="宋体"/>
          <w:sz w:val="24"/>
        </w:rPr>
      </w:pPr>
      <w:r>
        <w:rPr>
          <w:rFonts w:hint="eastAsia"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ind w:firstLine="480"/>
        <w:spacing w:line="440" w:lineRule="exact"/>
        <w:rPr>
          <w:rFonts w:ascii="宋体" w:hAnsi="宋体"/>
          <w:sz w:val="24"/>
        </w:rPr>
      </w:pPr>
      <w:r>
        <w:rPr>
          <w:rFonts w:ascii="宋体" w:hAnsi="宋体"/>
          <w:sz w:val="24"/>
        </w:rPr>
      </w:r>
      <w:r/>
    </w:p>
    <w:p>
      <w:pPr>
        <w:pStyle w:val="908"/>
        <w:rPr>
          <w:rFonts w:ascii="黑体" w:hAnsi="黑体" w:eastAsia="黑体"/>
          <w:i/>
          <w:sz w:val="32"/>
          <w:szCs w:val="32"/>
          <w:u w:val="single"/>
        </w:rPr>
      </w:pPr>
      <w:r/>
      <w:bookmarkEnd w:id="202"/>
      <w:r/>
      <w:bookmarkEnd w:id="203"/>
      <w:r/>
      <w:bookmarkEnd w:id="204"/>
      <w:r/>
      <w:bookmarkStart w:id="20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4"/>
        <w:ind w:firstLine="480"/>
        <w:spacing w:line="460" w:lineRule="exact"/>
      </w:pPr>
      <w:r/>
      <w:r/>
    </w:p>
    <w:p>
      <w:pPr>
        <w:pStyle w:val="924"/>
        <w:ind w:firstLine="480"/>
        <w:spacing w:line="460" w:lineRule="exact"/>
      </w:pPr>
      <w:r>
        <w:rPr>
          <w:rFonts w:hint="eastAsia"/>
        </w:rPr>
        <w:t xml:space="preserve">致：常州市政府采购中心</w:t>
      </w:r>
      <w:r/>
    </w:p>
    <w:p>
      <w:pPr>
        <w:pStyle w:val="924"/>
        <w:ind w:firstLine="840"/>
        <w:spacing w:line="460" w:lineRule="exact"/>
        <w:rPr>
          <w:u w:val="single"/>
        </w:rPr>
      </w:pPr>
      <w:r>
        <w:rPr>
          <w:rFonts w:hint="eastAsia"/>
          <w:u w:val="single"/>
        </w:rPr>
        <w:t xml:space="preserve">（采购人名称）</w:t>
      </w:r>
      <w:r>
        <w:rPr>
          <w:u w:val="single"/>
        </w:rPr>
      </w:r>
      <w:r/>
    </w:p>
    <w:p>
      <w:pPr>
        <w:pStyle w:val="924"/>
        <w:ind w:firstLine="480"/>
        <w:spacing w:line="460" w:lineRule="exact"/>
      </w:pPr>
      <w:r/>
      <w:r/>
    </w:p>
    <w:p>
      <w:pPr>
        <w:pStyle w:val="924"/>
        <w:ind w:firstLine="480"/>
        <w:spacing w:line="460" w:lineRule="exact"/>
      </w:pPr>
      <w:r>
        <w:rPr>
          <w:rFonts w:hint="eastAsia"/>
        </w:rPr>
        <w:t xml:space="preserve">按照《中华人民共和国政府采购法》第二十二条和招标文件的规定，我单位郑重声明如下：</w:t>
      </w:r>
      <w:r/>
    </w:p>
    <w:p>
      <w:pPr>
        <w:pStyle w:val="92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4"/>
        <w:ind w:firstLine="480"/>
        <w:spacing w:line="460" w:lineRule="exact"/>
      </w:pPr>
      <w:r>
        <w:rPr>
          <w:rFonts w:hint="eastAsia"/>
        </w:rPr>
        <w:t xml:space="preserve">二、我单位具有良好的商业信誉（指投标人经营状况良好，无本资格声明第十条情形）和健全的财务会计制度。</w:t>
      </w:r>
      <w:r/>
    </w:p>
    <w:p>
      <w:pPr>
        <w:pStyle w:val="924"/>
        <w:ind w:firstLine="480"/>
        <w:spacing w:line="460" w:lineRule="exact"/>
      </w:pPr>
      <w:r>
        <w:rPr>
          <w:rFonts w:hint="eastAsia"/>
        </w:rPr>
        <w:t xml:space="preserve">三、我单位依法进行纳税和社会保险申报并实际履行了义务。</w:t>
      </w:r>
      <w:r/>
    </w:p>
    <w:p>
      <w:pPr>
        <w:pStyle w:val="92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4"/>
        <w:ind w:firstLine="480"/>
        <w:spacing w:line="460" w:lineRule="exact"/>
      </w:pPr>
      <w:r>
        <w:rPr>
          <w:rFonts w:hint="eastAsia"/>
        </w:rPr>
        <w:t xml:space="preserve">主要设备有：</w:t>
      </w:r>
      <w:r>
        <w:rPr>
          <w:u w:val="single"/>
        </w:rPr>
        <w:t xml:space="preserve">            </w:t>
      </w:r>
      <w:r/>
    </w:p>
    <w:p>
      <w:pPr>
        <w:pStyle w:val="924"/>
        <w:ind w:firstLine="480"/>
        <w:spacing w:line="460" w:lineRule="exact"/>
      </w:pPr>
      <w:r>
        <w:rPr>
          <w:rFonts w:hint="eastAsia"/>
        </w:rPr>
        <w:t xml:space="preserve">主要专业技术能力有</w:t>
      </w:r>
      <w:r>
        <w:rPr>
          <w:rFonts w:hint="eastAsia"/>
          <w:u w:val="single"/>
        </w:rPr>
        <w:t xml:space="preserve">                 </w:t>
      </w:r>
      <w:r/>
    </w:p>
    <w:p>
      <w:pPr>
        <w:pStyle w:val="92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4"/>
        <w:ind w:firstLine="480"/>
        <w:spacing w:line="460" w:lineRule="exact"/>
      </w:pPr>
      <w:r>
        <w:rPr>
          <w:rFonts w:hint="eastAsia"/>
        </w:rPr>
        <w:t xml:space="preserve">六、我单位具备法律、行政法规规定的其他条件。</w:t>
      </w:r>
      <w:r/>
    </w:p>
    <w:p>
      <w:pPr>
        <w:pStyle w:val="92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4"/>
        <w:ind w:firstLine="480"/>
        <w:spacing w:line="460" w:lineRule="exact"/>
      </w:pPr>
      <w:r>
        <w:rPr>
          <w:rFonts w:hint="eastAsia"/>
        </w:rPr>
        <w:t xml:space="preserve">九、</w:t>
      </w:r>
      <w:r>
        <w:t xml:space="preserve">我单位无以下不良信用记录情形：</w:t>
      </w:r>
      <w:r/>
    </w:p>
    <w:p>
      <w:pPr>
        <w:pStyle w:val="924"/>
        <w:ind w:firstLine="480"/>
        <w:spacing w:line="460" w:lineRule="exact"/>
      </w:pPr>
      <w:r>
        <w:t xml:space="preserve">1</w:t>
      </w:r>
      <w:r>
        <w:rPr>
          <w:rFonts w:hint="eastAsia"/>
        </w:rPr>
        <w:t xml:space="preserve">、在“信用中国”网站被列入失信被执行人和重大税收违法案件当事人名单；</w:t>
      </w:r>
      <w:r/>
    </w:p>
    <w:p>
      <w:pPr>
        <w:pStyle w:val="924"/>
        <w:ind w:firstLine="480"/>
        <w:spacing w:line="460" w:lineRule="exact"/>
      </w:pPr>
      <w:r>
        <w:t xml:space="preserve">2</w:t>
      </w:r>
      <w:r>
        <w:rPr>
          <w:rFonts w:hint="eastAsia"/>
        </w:rPr>
        <w:t xml:space="preserve">、在“中国政府采购网”网站被列入政府采购严重违法失信行为记录名单；</w:t>
      </w:r>
      <w:r/>
    </w:p>
    <w:p>
      <w:pPr>
        <w:pStyle w:val="924"/>
        <w:ind w:firstLine="480"/>
        <w:spacing w:line="460" w:lineRule="exact"/>
      </w:pPr>
      <w:r>
        <w:t xml:space="preserve">3</w:t>
      </w:r>
      <w:r>
        <w:rPr>
          <w:rFonts w:hint="eastAsia"/>
        </w:rPr>
        <w:t xml:space="preserve">、</w:t>
      </w:r>
      <w:r>
        <w:t xml:space="preserve">不符合《政府采购法》第二十二条规定的条件。</w:t>
      </w:r>
      <w:r/>
    </w:p>
    <w:p>
      <w:pPr>
        <w:pStyle w:val="924"/>
        <w:ind w:firstLine="480"/>
        <w:spacing w:line="460" w:lineRule="exact"/>
      </w:pPr>
      <w:r/>
      <w:r/>
    </w:p>
    <w:p>
      <w:pPr>
        <w:pStyle w:val="92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4"/>
        <w:ind w:firstLine="480"/>
        <w:spacing w:line="460" w:lineRule="exact"/>
      </w:pPr>
      <w:r/>
      <w:r/>
    </w:p>
    <w:p>
      <w:pPr>
        <w:pStyle w:val="924"/>
        <w:ind w:firstLine="480"/>
        <w:spacing w:line="460" w:lineRule="exact"/>
      </w:pPr>
      <w:r/>
      <w:r/>
    </w:p>
    <w:p>
      <w:pPr>
        <w:pStyle w:val="924"/>
        <w:ind w:firstLine="480"/>
        <w:spacing w:line="460" w:lineRule="exact"/>
      </w:pPr>
      <w:r>
        <w:rPr>
          <w:rFonts w:hint="eastAsia"/>
        </w:rPr>
        <w:t xml:space="preserve">                                            投标人：（加盖公章）</w:t>
      </w:r>
      <w:r/>
    </w:p>
    <w:p>
      <w:pPr>
        <w:pStyle w:val="924"/>
        <w:ind w:firstLine="480"/>
        <w:spacing w:line="460" w:lineRule="exact"/>
      </w:pPr>
      <w:r>
        <w:rPr>
          <w:rFonts w:hint="eastAsia"/>
        </w:rPr>
        <w:t xml:space="preserve">                                           法定代表人（或单位负责人）签字或盖章：</w:t>
      </w:r>
      <w:r/>
    </w:p>
    <w:p>
      <w:pPr>
        <w:pStyle w:val="924"/>
        <w:ind w:firstLine="4305"/>
        <w:spacing w:line="460" w:lineRule="exact"/>
        <w:rPr>
          <w:rFonts w:hint="eastAsia"/>
        </w:rPr>
      </w:pPr>
      <w:r>
        <w:rPr>
          <w:rFonts w:hint="eastAsia"/>
        </w:rPr>
        <w:t xml:space="preserve">日期：    年    月    日</w:t>
      </w:r>
      <w:r>
        <w:rPr>
          <w:rFonts w:hint="eastAsia"/>
        </w:rPr>
      </w:r>
      <w:r/>
    </w:p>
    <w:p>
      <w:pPr>
        <w:pStyle w:val="908"/>
        <w:spacing w:line="360" w:lineRule="auto"/>
        <w:rPr>
          <w:rFonts w:hint="eastAsia"/>
          <w:sz w:val="24"/>
        </w:rPr>
      </w:pPr>
      <w:r>
        <w:rPr>
          <w:rFonts w:hint="eastAsia"/>
          <w:sz w:val="24"/>
        </w:rPr>
      </w:r>
      <w:r/>
    </w:p>
    <w:p>
      <w:pPr>
        <w:pStyle w:val="908"/>
        <w:spacing w:line="360" w:lineRule="auto"/>
        <w:rPr>
          <w:rFonts w:hint="eastAsia"/>
          <w:sz w:val="24"/>
        </w:rPr>
      </w:pPr>
      <w:r>
        <w:rPr>
          <w:rFonts w:hint="eastAsia"/>
          <w:sz w:val="24"/>
        </w:rPr>
      </w:r>
      <w:r/>
    </w:p>
    <w:p>
      <w:pPr>
        <w:pStyle w:val="908"/>
        <w:spacing w:line="360" w:lineRule="auto"/>
        <w:rPr>
          <w:rFonts w:hint="eastAsia"/>
          <w:sz w:val="24"/>
        </w:rPr>
      </w:pPr>
      <w:r>
        <w:rPr>
          <w:rFonts w:hint="eastAsia"/>
          <w:sz w:val="24"/>
        </w:rPr>
      </w:r>
      <w:r/>
    </w:p>
    <w:p>
      <w:pPr>
        <w:pStyle w:val="908"/>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08"/>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90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0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992"/>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92"/>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9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9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9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2"/>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92"/>
        <w:ind w:firstLine="480"/>
        <w:tabs>
          <w:tab w:val="left" w:pos="360" w:leader="none"/>
        </w:tabs>
        <w:rPr>
          <w:rFonts w:hint="eastAsia"/>
          <w:sz w:val="24"/>
          <w:szCs w:val="24"/>
        </w:rPr>
      </w:pPr>
      <w:r>
        <w:rPr>
          <w:rFonts w:hint="eastAsia"/>
          <w:sz w:val="24"/>
          <w:szCs w:val="24"/>
        </w:rPr>
        <w:t xml:space="preserve">      日期：</w:t>
      </w:r>
      <w:bookmarkStart w:id="208" w:name="_Hlt26955070"/>
      <w:r/>
      <w:bookmarkEnd w:id="208"/>
      <w:r/>
      <w:bookmarkStart w:id="209" w:name="_格式3__银行出具的资信证明"/>
      <w:r/>
      <w:bookmarkEnd w:id="209"/>
      <w:r/>
      <w:bookmarkStart w:id="210" w:name="_Hlt26671380"/>
      <w:r/>
      <w:bookmarkEnd w:id="210"/>
      <w:r>
        <w:rPr>
          <w:rFonts w:hint="eastAsia"/>
          <w:sz w:val="24"/>
          <w:szCs w:val="24"/>
          <w:u w:val="single"/>
        </w:rPr>
        <w:t xml:space="preserve">                                         </w:t>
      </w:r>
      <w:r>
        <w:rPr>
          <w:rFonts w:hint="eastAsia"/>
          <w:sz w:val="24"/>
          <w:szCs w:val="24"/>
        </w:rPr>
      </w:r>
      <w:r/>
    </w:p>
    <w:p>
      <w:pPr>
        <w:pStyle w:val="924"/>
        <w:rPr>
          <w:rFonts w:hint="eastAsia"/>
          <w:i/>
          <w:sz w:val="24"/>
          <w:szCs w:val="24"/>
          <w:u w:val="single"/>
        </w:rPr>
      </w:pPr>
      <w:r>
        <w:rPr>
          <w:rFonts w:hint="eastAsia"/>
          <w:i/>
          <w:sz w:val="24"/>
          <w:szCs w:val="24"/>
          <w:u w:val="single"/>
        </w:rPr>
      </w:r>
      <w:r/>
    </w:p>
    <w:p>
      <w:pPr>
        <w:pStyle w:val="924"/>
        <w:ind w:firstLine="0"/>
        <w:rPr>
          <w:rFonts w:hint="eastAsia"/>
        </w:rPr>
      </w:pPr>
      <w:r>
        <w:rPr>
          <w:rFonts w:hint="eastAsia"/>
        </w:rPr>
      </w:r>
      <w:r/>
    </w:p>
    <w:p>
      <w:pPr>
        <w:pStyle w:val="908"/>
        <w:spacing w:line="460" w:lineRule="exact"/>
        <w:rPr>
          <w:rFonts w:hint="eastAsia" w:ascii="楷体" w:hAnsi="楷体" w:eastAsia="楷体"/>
          <w:bCs/>
          <w:sz w:val="24"/>
          <w:szCs w:val="24"/>
        </w:rPr>
      </w:pPr>
      <w:r>
        <w:rPr>
          <w:rFonts w:hint="eastAsia" w:ascii="楷体" w:hAnsi="楷体" w:eastAsia="楷体"/>
          <w:bCs/>
          <w:sz w:val="24"/>
          <w:szCs w:val="24"/>
        </w:rPr>
      </w:r>
      <w:r/>
    </w:p>
    <w:p>
      <w:pPr>
        <w:pStyle w:val="908"/>
        <w:spacing w:line="460" w:lineRule="exact"/>
        <w:rPr>
          <w:rFonts w:hint="eastAsia" w:ascii="宋体" w:hAnsi="宋体"/>
          <w:bCs/>
          <w:sz w:val="24"/>
        </w:rPr>
      </w:pPr>
      <w:r>
        <w:rPr>
          <w:rFonts w:hint="eastAsia" w:ascii="宋体" w:hAnsi="宋体"/>
          <w:bCs/>
          <w:sz w:val="24"/>
        </w:rPr>
      </w:r>
      <w:r/>
    </w:p>
    <w:p>
      <w:pPr>
        <w:pStyle w:val="910"/>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994"/>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9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9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9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9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9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9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9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9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94"/>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94"/>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94"/>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94"/>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94"/>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94"/>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94"/>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08"/>
        <w:ind w:firstLine="240"/>
        <w:jc w:val="center"/>
        <w:spacing w:line="560" w:lineRule="exact"/>
        <w:rPr>
          <w:rFonts w:hint="eastAsia" w:ascii="宋体" w:hAnsi="宋体"/>
          <w:bCs/>
          <w:sz w:val="24"/>
        </w:rPr>
      </w:pPr>
      <w:r>
        <w:rPr>
          <w:rFonts w:hint="eastAsia" w:ascii="宋体" w:hAnsi="宋体"/>
          <w:bCs/>
          <w:sz w:val="24"/>
        </w:rPr>
      </w:r>
      <w:r/>
    </w:p>
    <w:p>
      <w:pPr>
        <w:pStyle w:val="908"/>
        <w:ind w:firstLine="240"/>
        <w:jc w:val="center"/>
        <w:spacing w:line="560" w:lineRule="exact"/>
        <w:rPr>
          <w:rFonts w:hint="eastAsia" w:ascii="宋体" w:hAnsi="宋体"/>
          <w:bCs/>
          <w:sz w:val="24"/>
        </w:rPr>
      </w:pPr>
      <w:r>
        <w:rPr>
          <w:rFonts w:hint="eastAsia" w:ascii="宋体" w:hAnsi="宋体"/>
          <w:bCs/>
          <w:sz w:val="24"/>
        </w:rPr>
      </w:r>
      <w:r/>
    </w:p>
    <w:p>
      <w:pPr>
        <w:pStyle w:val="908"/>
        <w:ind w:firstLine="240"/>
        <w:jc w:val="center"/>
        <w:spacing w:line="560" w:lineRule="exact"/>
        <w:rPr>
          <w:rFonts w:hint="eastAsia" w:ascii="宋体" w:hAnsi="宋体"/>
          <w:bCs/>
          <w:sz w:val="24"/>
        </w:rPr>
      </w:pPr>
      <w:r>
        <w:rPr>
          <w:rFonts w:hint="eastAsia" w:ascii="宋体" w:hAnsi="宋体"/>
          <w:bCs/>
          <w:sz w:val="24"/>
        </w:rPr>
      </w:r>
      <w:r/>
    </w:p>
    <w:p>
      <w:pPr>
        <w:pStyle w:val="908"/>
        <w:ind w:firstLine="240"/>
        <w:jc w:val="center"/>
        <w:spacing w:line="560" w:lineRule="exact"/>
        <w:rPr>
          <w:rFonts w:hint="eastAsia" w:ascii="宋体" w:hAnsi="宋体"/>
          <w:bCs/>
          <w:sz w:val="24"/>
        </w:rPr>
      </w:pPr>
      <w:r>
        <w:rPr>
          <w:rFonts w:hint="eastAsia" w:ascii="宋体" w:hAnsi="宋体"/>
          <w:bCs/>
          <w:sz w:val="24"/>
        </w:rPr>
      </w:r>
      <w:r/>
    </w:p>
    <w:p>
      <w:pPr>
        <w:pStyle w:val="908"/>
        <w:ind w:firstLine="240"/>
        <w:jc w:val="center"/>
        <w:spacing w:line="560" w:lineRule="exact"/>
        <w:rPr>
          <w:rFonts w:hint="eastAsia" w:ascii="宋体" w:hAnsi="宋体"/>
          <w:bCs/>
          <w:sz w:val="24"/>
        </w:rPr>
      </w:pPr>
      <w:r>
        <w:rPr>
          <w:rFonts w:hint="eastAsia" w:ascii="宋体" w:hAnsi="宋体"/>
          <w:bCs/>
          <w:sz w:val="24"/>
        </w:rPr>
      </w:r>
      <w:r/>
    </w:p>
    <w:p>
      <w:pPr>
        <w:pStyle w:val="908"/>
        <w:jc w:val="center"/>
        <w:spacing w:line="460" w:lineRule="exact"/>
        <w:rPr>
          <w:rFonts w:ascii="黑体" w:hAnsi="黑体" w:eastAsia="黑体"/>
          <w:b/>
          <w:sz w:val="32"/>
          <w:szCs w:val="32"/>
        </w:rPr>
      </w:pPr>
      <w:r>
        <w:rPr>
          <w:rFonts w:ascii="黑体" w:hAnsi="黑体" w:eastAsia="黑体"/>
          <w:b/>
          <w:sz w:val="32"/>
          <w:szCs w:val="32"/>
        </w:rPr>
      </w:r>
      <w:r/>
    </w:p>
    <w:p>
      <w:pPr>
        <w:pStyle w:val="910"/>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0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0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rPr>
        <w:t xml:space="preserve">工</w:t>
      </w:r>
      <w:r>
        <w:rPr>
          <w:rFonts w:hint="eastAsia" w:ascii="宋体" w:hAnsi="宋体"/>
          <w:sz w:val="24"/>
          <w:szCs w:val="24"/>
          <w:u w:val="single"/>
        </w:rPr>
        <w:t xml:space="preserve">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8"/>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8"/>
        <w:ind w:right="720"/>
        <w:spacing w:line="560" w:lineRule="exact"/>
        <w:rPr>
          <w:rFonts w:hint="eastAsia" w:ascii="宋体" w:hAnsi="宋体"/>
          <w:sz w:val="24"/>
          <w:szCs w:val="24"/>
        </w:rPr>
      </w:pPr>
      <w:r>
        <w:rPr>
          <w:rFonts w:hint="eastAsia" w:ascii="宋体" w:hAnsi="宋体"/>
          <w:sz w:val="24"/>
          <w:szCs w:val="24"/>
        </w:rPr>
      </w:r>
      <w:r/>
    </w:p>
    <w:p>
      <w:pPr>
        <w:pStyle w:val="90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8"/>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8"/>
        <w:ind w:firstLine="240"/>
        <w:spacing w:line="560" w:lineRule="exact"/>
        <w:rPr>
          <w:rFonts w:hint="eastAsia" w:ascii="宋体" w:hAnsi="宋体"/>
          <w:sz w:val="24"/>
          <w:szCs w:val="24"/>
        </w:rPr>
      </w:pPr>
      <w:r>
        <w:rPr>
          <w:rFonts w:hint="eastAsia"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0"/>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六、残疾人福利性单位声明函（分包号：**）</w:t>
      </w:r>
      <w:r>
        <w:rPr>
          <w:rFonts w:hint="eastAsia" w:ascii="黑体" w:hAnsi="黑体" w:eastAsia="黑体"/>
          <w:bCs w:val="0"/>
          <w:i/>
          <w:sz w:val="32"/>
          <w:szCs w:val="32"/>
          <w:u w:val="single"/>
        </w:rPr>
      </w:r>
      <w:r/>
    </w:p>
    <w:p>
      <w:pPr>
        <w:pStyle w:val="90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08"/>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8"/>
        <w:ind w:firstLine="480"/>
        <w:spacing w:line="588" w:lineRule="exact"/>
        <w:rPr>
          <w:rFonts w:hint="eastAsia" w:ascii="宋体" w:hAnsi="宋体"/>
          <w:sz w:val="24"/>
        </w:rPr>
      </w:pPr>
      <w:r>
        <w:rPr>
          <w:rFonts w:hint="eastAsia" w:ascii="宋体" w:hAnsi="宋体"/>
          <w:sz w:val="24"/>
        </w:rPr>
      </w:r>
      <w:r/>
    </w:p>
    <w:p>
      <w:pPr>
        <w:pStyle w:val="908"/>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0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8"/>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08"/>
        <w:ind w:firstLine="645"/>
        <w:spacing w:line="560" w:lineRule="exact"/>
        <w:rPr>
          <w:rFonts w:hint="eastAsia" w:ascii="宋体" w:hAnsi="宋体"/>
          <w:sz w:val="24"/>
        </w:rPr>
      </w:pPr>
      <w:r>
        <w:rPr>
          <w:rFonts w:hint="eastAsia" w:ascii="宋体" w:hAnsi="宋体"/>
          <w:sz w:val="24"/>
        </w:rPr>
      </w:r>
      <w:r/>
    </w:p>
    <w:p>
      <w:pPr>
        <w:pStyle w:val="908"/>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0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08"/>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8"/>
        <w:ind w:firstLine="645"/>
        <w:spacing w:line="560" w:lineRule="exact"/>
        <w:rPr>
          <w:rFonts w:hint="eastAsia" w:ascii="宋体" w:hAnsi="宋体"/>
          <w:sz w:val="24"/>
        </w:rPr>
      </w:pPr>
      <w:r>
        <w:rPr>
          <w:rFonts w:hint="eastAsia" w:ascii="宋体" w:hAnsi="宋体"/>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hint="eastAsia" w:ascii="宋体" w:hAnsi="宋体"/>
          <w:bCs/>
          <w:sz w:val="24"/>
        </w:rPr>
      </w:pPr>
      <w:r>
        <w:rPr>
          <w:rFonts w:hint="eastAsia" w:ascii="宋体" w:hAnsi="宋体"/>
          <w:bCs/>
          <w:sz w:val="24"/>
        </w:rPr>
      </w:r>
      <w:r/>
    </w:p>
    <w:p>
      <w:pPr>
        <w:pStyle w:val="908"/>
        <w:rPr>
          <w:rFonts w:hint="eastAsia"/>
        </w:rPr>
      </w:pPr>
      <w:r>
        <w:rPr>
          <w:rFonts w:hint="eastAsia"/>
        </w:rPr>
      </w:r>
      <w:r/>
    </w:p>
    <w:p>
      <w:pPr>
        <w:pStyle w:val="908"/>
        <w:ind w:firstLine="480"/>
        <w:rPr>
          <w:rFonts w:hint="eastAsia" w:ascii="宋体" w:hAnsi="宋体"/>
          <w:sz w:val="24"/>
          <w:szCs w:val="24"/>
        </w:rPr>
      </w:pPr>
      <w:r>
        <w:rPr>
          <w:rFonts w:hint="eastAsia" w:ascii="黑体" w:hAnsi="黑体" w:eastAsia="黑体"/>
          <w:b/>
          <w:i/>
          <w:sz w:val="32"/>
          <w:szCs w:val="32"/>
          <w:u w:val="single"/>
        </w:rPr>
        <w:t xml:space="preserve">八、投标分项报价表（分包号：**）</w:t>
      </w:r>
      <w:r>
        <w:rPr>
          <w:rFonts w:hint="eastAsia"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8"/>
        <w:ind w:firstLine="480"/>
        <w:rPr>
          <w:sz w:val="24"/>
          <w:szCs w:val="24"/>
        </w:rPr>
      </w:pPr>
      <w:r>
        <w:rPr>
          <w:rFonts w:hint="eastAsia" w:ascii="宋体" w:hAnsi="宋体"/>
          <w:sz w:val="24"/>
          <w:szCs w:val="24"/>
        </w:rPr>
        <w:t xml:space="preserve">项目名称：</w:t>
      </w:r>
      <w:r>
        <w:rPr>
          <w:sz w:val="24"/>
          <w:szCs w:val="24"/>
        </w:rPr>
      </w:r>
      <w:r/>
    </w:p>
    <w:p>
      <w:pPr>
        <w:pStyle w:val="90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90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投标折扣率</w:t>
            </w:r>
            <w:r>
              <w:rPr>
                <w:rFonts w:hint="eastAsia" w:ascii="宋体" w:hAnsi="宋体"/>
                <w:sz w:val="24"/>
                <w:szCs w:val="24"/>
              </w:rPr>
            </w:r>
            <w:r/>
          </w:p>
        </w:tc>
      </w:tr>
      <w:tr>
        <w:trPr>
          <w:cantSplit/>
          <w:trHeight w:val="612"/>
        </w:trPr>
        <w:tc>
          <w:tcPr>
            <w:tcW w:w="8220" w:type="dxa"/>
            <w:vAlign w:val="center"/>
            <w:textDirection w:val="lrTb"/>
            <w:noWrap w:val="false"/>
          </w:tcPr>
          <w:p>
            <w:pPr>
              <w:pStyle w:val="994"/>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szCs w:val="21"/>
              </w:rPr>
            </w:r>
            <w:r/>
          </w:p>
        </w:tc>
      </w:tr>
    </w:tbl>
    <w:p>
      <w:pPr>
        <w:pStyle w:val="908"/>
        <w:rPr>
          <w:rFonts w:ascii="宋体" w:hAnsi="宋体"/>
          <w:sz w:val="24"/>
          <w:szCs w:val="24"/>
        </w:rPr>
      </w:pPr>
      <w:r>
        <w:rPr>
          <w:rFonts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ind w:firstLine="482"/>
        <w:widowControl/>
        <w:rPr>
          <w:b/>
          <w:bCs/>
          <w:sz w:val="24"/>
        </w:rPr>
      </w:pPr>
      <w:r>
        <w:rPr>
          <w:rFonts w:hint="eastAsia"/>
          <w:b/>
          <w:bCs/>
          <w:sz w:val="24"/>
        </w:rPr>
        <w:t xml:space="preserve">提示：最终结算价=采购清单中限价×（1-优惠率）×数量，结算时四舍五入保留两位小数。如投标优惠率为20%，最终结算价=采购清单中限价×80%×数量。</w:t>
      </w:r>
      <w:r>
        <w:rPr>
          <w:b/>
          <w:bCs/>
          <w:sz w:val="24"/>
        </w:rPr>
      </w:r>
      <w:r/>
    </w:p>
    <w:p>
      <w:pPr>
        <w:pStyle w:val="999"/>
        <w:ind w:firstLine="426"/>
        <w:rPr>
          <w:rFonts w:ascii="Times New Roman" w:hAnsi="Times New Roman"/>
          <w:b/>
          <w:bCs/>
          <w:lang w:eastAsia="zh-CN"/>
        </w:rPr>
      </w:pPr>
      <w:r>
        <w:rPr>
          <w:rFonts w:ascii="Times New Roman" w:hAnsi="Times New Roman"/>
          <w:b/>
          <w:bCs/>
          <w:lang w:eastAsia="zh-CN"/>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ascii="黑体" w:hAnsi="黑体" w:eastAsia="黑体"/>
          <w:b/>
          <w:sz w:val="32"/>
          <w:szCs w:val="32"/>
        </w:rPr>
      </w:pPr>
      <w:r>
        <w:rPr>
          <w:rFonts w:ascii="黑体" w:hAnsi="黑体" w:eastAsia="黑体"/>
          <w:b/>
          <w:sz w:val="32"/>
          <w:szCs w:val="32"/>
        </w:rPr>
      </w:r>
      <w:r/>
    </w:p>
    <w:p>
      <w:pPr>
        <w:pStyle w:val="941"/>
      </w:pPr>
      <w:r/>
      <w:r/>
    </w:p>
    <w:p>
      <w:pPr>
        <w:pStyle w:val="908"/>
      </w:pPr>
      <w:r/>
      <w:r/>
    </w:p>
    <w:p>
      <w:pPr>
        <w:pStyle w:val="941"/>
      </w:pPr>
      <w:r/>
      <w:r/>
    </w:p>
    <w:p>
      <w:pPr>
        <w:pStyle w:val="908"/>
      </w:pPr>
      <w:r/>
      <w:r/>
    </w:p>
    <w:p>
      <w:pPr>
        <w:pStyle w:val="941"/>
      </w:pPr>
      <w:r/>
      <w:r/>
    </w:p>
    <w:p>
      <w:pPr>
        <w:pStyle w:val="908"/>
      </w:pPr>
      <w:r/>
      <w:r/>
    </w:p>
    <w:p>
      <w:pPr>
        <w:pStyle w:val="941"/>
      </w:pPr>
      <w:r/>
      <w:r/>
    </w:p>
    <w:p>
      <w:pPr>
        <w:pStyle w:val="908"/>
        <w:rPr>
          <w:rFonts w:hint="eastAsia"/>
        </w:rPr>
      </w:pPr>
      <w:r>
        <w:rPr>
          <w:rFonts w:hint="eastAsia"/>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08"/>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08"/>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bl>
    <w:p>
      <w:pPr>
        <w:pStyle w:val="908"/>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08"/>
        <w:jc w:val="center"/>
        <w:rPr>
          <w:rFonts w:hint="eastAsia" w:ascii="黑体" w:hAnsi="Arial" w:eastAsia="黑体"/>
          <w:b/>
          <w:sz w:val="36"/>
        </w:rPr>
      </w:pPr>
      <w:r>
        <w:rPr>
          <w:rFonts w:hint="eastAsia" w:ascii="黑体" w:hAnsi="Arial" w:eastAsia="黑体"/>
          <w:b/>
          <w:sz w:val="36"/>
        </w:rPr>
      </w:r>
      <w:r/>
    </w:p>
    <w:p>
      <w:pPr>
        <w:pStyle w:val="908"/>
        <w:jc w:val="center"/>
        <w:rPr>
          <w:rFonts w:hint="eastAsia" w:ascii="黑体" w:hAnsi="Arial" w:eastAsia="黑体"/>
          <w:b/>
          <w:sz w:val="36"/>
        </w:rPr>
      </w:pPr>
      <w:r>
        <w:rPr>
          <w:rFonts w:hint="eastAsia" w:ascii="黑体" w:hAnsi="Arial" w:eastAsia="黑体"/>
          <w:b/>
          <w:sz w:val="36"/>
        </w:rPr>
      </w:r>
      <w:r/>
    </w:p>
    <w:p>
      <w:pPr>
        <w:pStyle w:val="908"/>
        <w:jc w:val="center"/>
        <w:rPr>
          <w:rFonts w:hint="eastAsia" w:ascii="黑体" w:hAnsi="Arial" w:eastAsia="黑体"/>
          <w:b/>
          <w:sz w:val="36"/>
        </w:rPr>
      </w:pPr>
      <w:r>
        <w:rPr>
          <w:rFonts w:hint="eastAsia" w:ascii="黑体" w:hAnsi="Arial" w:eastAsia="黑体"/>
          <w:b/>
          <w:sz w:val="36"/>
        </w:rPr>
      </w:r>
      <w:r/>
    </w:p>
    <w:p>
      <w:pPr>
        <w:pStyle w:val="908"/>
        <w:jc w:val="center"/>
        <w:rPr>
          <w:rFonts w:hint="eastAsia" w:ascii="黑体" w:hAnsi="Arial" w:eastAsia="黑体"/>
          <w:b/>
          <w:sz w:val="36"/>
        </w:rPr>
      </w:pPr>
      <w:r>
        <w:rPr>
          <w:rFonts w:hint="eastAsia" w:ascii="黑体" w:hAnsi="Arial" w:eastAsia="黑体"/>
          <w:b/>
          <w:sz w:val="36"/>
        </w:rPr>
      </w:r>
      <w:r/>
    </w:p>
    <w:p>
      <w:pPr>
        <w:pStyle w:val="908"/>
        <w:jc w:val="center"/>
        <w:rPr>
          <w:rFonts w:hint="eastAsia" w:ascii="黑体" w:hAnsi="Arial" w:eastAsia="黑体"/>
          <w:b/>
          <w:sz w:val="36"/>
        </w:rPr>
      </w:pPr>
      <w:r>
        <w:rPr>
          <w:rFonts w:hint="eastAsia" w:ascii="黑体" w:hAnsi="Arial" w:eastAsia="黑体"/>
          <w:b/>
          <w:sz w:val="36"/>
        </w:rPr>
      </w:r>
      <w:r/>
    </w:p>
    <w:p>
      <w:pPr>
        <w:pStyle w:val="908"/>
        <w:rPr>
          <w:rFonts w:hint="eastAsia" w:ascii="黑体" w:hAnsi="Arial" w:eastAsia="黑体"/>
          <w:sz w:val="32"/>
        </w:rPr>
      </w:pPr>
      <w:r>
        <w:rPr>
          <w:rFonts w:hint="eastAsia" w:ascii="黑体" w:hAnsi="Arial" w:eastAsia="黑体"/>
          <w:sz w:val="32"/>
        </w:rPr>
      </w:r>
      <w:r/>
    </w:p>
    <w:p>
      <w:pPr>
        <w:pStyle w:val="908"/>
        <w:rPr>
          <w:rFonts w:hint="eastAsia" w:ascii="黑体" w:hAnsi="Arial" w:eastAsia="黑体"/>
          <w:sz w:val="32"/>
        </w:rPr>
      </w:pPr>
      <w:r>
        <w:rPr>
          <w:rFonts w:hint="eastAsia" w:ascii="黑体" w:hAnsi="Arial" w:eastAsia="黑体"/>
          <w:sz w:val="32"/>
        </w:rPr>
      </w:r>
      <w:r/>
    </w:p>
    <w:p>
      <w:pPr>
        <w:pStyle w:val="908"/>
        <w:rPr>
          <w:rFonts w:hint="eastAsia" w:ascii="黑体" w:hAnsi="Arial" w:eastAsia="黑体"/>
          <w:sz w:val="32"/>
        </w:rPr>
      </w:pPr>
      <w:r>
        <w:rPr>
          <w:rFonts w:hint="eastAsia" w:ascii="黑体" w:hAnsi="Arial" w:eastAsia="黑体"/>
          <w:sz w:val="32"/>
        </w:rPr>
      </w:r>
      <w:r/>
    </w:p>
    <w:p>
      <w:pPr>
        <w:pStyle w:val="908"/>
        <w:rPr>
          <w:rFonts w:hint="eastAsia" w:ascii="黑体" w:hAnsi="Arial" w:eastAsia="黑体"/>
          <w:sz w:val="32"/>
        </w:rPr>
      </w:pPr>
      <w:r>
        <w:rPr>
          <w:rFonts w:hint="eastAsia" w:ascii="黑体" w:hAnsi="Arial" w:eastAsia="黑体"/>
          <w:sz w:val="32"/>
        </w:rPr>
      </w:r>
      <w:r/>
    </w:p>
    <w:p>
      <w:pPr>
        <w:pStyle w:val="908"/>
        <w:jc w:val="center"/>
        <w:rPr>
          <w:rFonts w:hint="eastAsia" w:ascii="黑体" w:hAnsi="黑体" w:eastAsia="黑体"/>
          <w:b/>
          <w:sz w:val="32"/>
          <w:szCs w:val="32"/>
        </w:rPr>
      </w:pPr>
      <w:r/>
      <w:bookmarkEnd w:id="206"/>
      <w:r/>
      <w:bookmarkStart w:id="211" w:name="_Hlt26955054"/>
      <w:r/>
      <w:bookmarkEnd w:id="211"/>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8"/>
              <w:jc w:val="left"/>
              <w:rPr>
                <w:b/>
                <w:color w:val="000000"/>
                <w:sz w:val="24"/>
              </w:rPr>
            </w:pPr>
            <w:r/>
            <w:bookmarkStart w:id="212" w:name="_Hlt26955064"/>
            <w:r/>
            <w:bookmarkEnd w:id="212"/>
            <w:r/>
            <w:bookmarkStart w:id="213" w:name="_Hlt26609391"/>
            <w:r/>
            <w:bookmarkEnd w:id="213"/>
            <w:r/>
            <w:bookmarkStart w:id="214" w:name="_Hlt26782999"/>
            <w:r/>
            <w:bookmarkEnd w:id="214"/>
            <w:r/>
            <w:bookmarkStart w:id="215" w:name="_Hlt26580838"/>
            <w:r/>
            <w:bookmarkEnd w:id="215"/>
            <w:r/>
            <w:bookmarkStart w:id="216" w:name="_Hlt24879081"/>
            <w:r/>
            <w:bookmarkEnd w:id="216"/>
            <w:r/>
            <w:bookmarkStart w:id="217" w:name="_Hlt26671372"/>
            <w:r/>
            <w:bookmarkEnd w:id="217"/>
            <w:r/>
            <w:bookmarkStart w:id="218" w:name="_Hlt26955056"/>
            <w:r/>
            <w:bookmarkEnd w:id="218"/>
            <w:r/>
            <w:bookmarkStart w:id="219" w:name="_Hlt26671343"/>
            <w:r/>
            <w:bookmarkEnd w:id="219"/>
            <w:r>
              <w:rPr>
                <w:rFonts w:hint="eastAsia"/>
                <w:b/>
                <w:color w:val="000000"/>
                <w:sz w:val="24"/>
              </w:rPr>
              <w:t xml:space="preserve">对本项目商务要求条款的偏离情况（请进行勾选）：</w:t>
            </w:r>
            <w:r>
              <w:rPr>
                <w:b/>
                <w:color w:val="000000"/>
                <w:sz w:val="24"/>
              </w:rPr>
            </w:r>
            <w:r/>
          </w:p>
          <w:p>
            <w:pPr>
              <w:pStyle w:val="90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08"/>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08"/>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8"/>
              <w:jc w:val="center"/>
              <w:rPr>
                <w:rFonts w:hint="eastAsia" w:ascii="宋体" w:hAnsi="宋体"/>
                <w:sz w:val="24"/>
                <w:szCs w:val="24"/>
              </w:rPr>
            </w:pPr>
            <w:r>
              <w:rPr>
                <w:rFonts w:hint="eastAsia" w:ascii="宋体" w:hAnsi="宋体"/>
                <w:sz w:val="24"/>
                <w:szCs w:val="24"/>
              </w:rPr>
            </w:r>
            <w:r/>
          </w:p>
        </w:tc>
      </w:tr>
    </w:tbl>
    <w:p>
      <w:pPr>
        <w:pStyle w:val="908"/>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08"/>
        <w:spacing w:line="480" w:lineRule="auto"/>
        <w:rPr>
          <w:rFonts w:hint="eastAsia" w:ascii="宋体" w:hAnsi="宋体"/>
          <w:sz w:val="24"/>
        </w:rPr>
      </w:pPr>
      <w:r>
        <w:rPr>
          <w:rFonts w:hint="eastAsia" w:ascii="宋体" w:hAnsi="宋体"/>
          <w:sz w:val="24"/>
        </w:rPr>
      </w:r>
      <w:r/>
    </w:p>
    <w:p>
      <w:pPr>
        <w:pStyle w:val="908"/>
        <w:spacing w:line="480" w:lineRule="auto"/>
        <w:rPr>
          <w:rFonts w:hint="eastAsia" w:ascii="仿宋_GB2312" w:hAnsi="Arial"/>
          <w:sz w:val="30"/>
        </w:rPr>
      </w:pPr>
      <w:r>
        <w:rPr>
          <w:rFonts w:hint="eastAsia" w:ascii="仿宋_GB2312" w:hAnsi="Arial"/>
          <w:sz w:val="30"/>
        </w:rPr>
      </w:r>
      <w:r/>
    </w:p>
    <w:p>
      <w:pPr>
        <w:pStyle w:val="924"/>
        <w:ind w:firstLine="0"/>
        <w:rPr>
          <w:rFonts w:hint="eastAsia" w:ascii="宋体" w:hAnsi="宋体"/>
          <w:sz w:val="24"/>
        </w:rPr>
      </w:pPr>
      <w:r/>
      <w:bookmarkStart w:id="220" w:name="_Hlt26671374"/>
      <w:r/>
      <w:bookmarkEnd w:id="220"/>
      <w:r/>
      <w:bookmarkStart w:id="221" w:name="_Hlt26955066"/>
      <w:r/>
      <w:bookmarkEnd w:id="221"/>
      <w:r/>
      <w:bookmarkStart w:id="222" w:name="_Toc462564146"/>
      <w:r/>
      <w:bookmarkStart w:id="223" w:name="_Hlt26609389"/>
      <w:r/>
      <w:bookmarkEnd w:id="223"/>
      <w:r>
        <w:rPr>
          <w:rFonts w:hint="eastAsia" w:ascii="宋体" w:hAnsi="宋体"/>
          <w:sz w:val="24"/>
        </w:rPr>
      </w:r>
      <w:r/>
    </w:p>
    <w:p>
      <w:pPr>
        <w:pStyle w:val="908"/>
        <w:jc w:val="center"/>
        <w:rPr>
          <w:rFonts w:hint="eastAsia" w:ascii="黑体" w:hAnsi="黑体" w:eastAsia="黑体"/>
          <w:b/>
          <w:sz w:val="32"/>
          <w:szCs w:val="32"/>
        </w:rPr>
      </w:pPr>
      <w:r/>
      <w:bookmarkEnd w:id="195"/>
      <w:r/>
      <w:bookmarkEnd w:id="196"/>
      <w:r/>
      <w:bookmarkEnd w:id="222"/>
      <w:r/>
      <w:bookmarkStart w:id="224" w:name="_格式2__法定代表人授权书"/>
      <w:r/>
      <w:bookmarkEnd w:id="224"/>
      <w:r>
        <w:rPr>
          <w:rFonts w:hint="eastAsia"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rPr>
          <w:rFonts w:hint="eastAsia" w:ascii="黑体" w:hAnsi="黑体" w:eastAsia="黑体"/>
          <w:b/>
          <w:sz w:val="32"/>
          <w:szCs w:val="32"/>
        </w:rPr>
      </w:pPr>
      <w:r>
        <w:rPr>
          <w:rFonts w:hint="eastAsia" w:ascii="黑体" w:hAnsi="黑体" w:eastAsia="黑体"/>
          <w:b/>
          <w:sz w:val="32"/>
          <w:szCs w:val="32"/>
        </w:rPr>
      </w:r>
      <w:r/>
    </w:p>
    <w:p>
      <w:pPr>
        <w:pStyle w:val="908"/>
        <w:rPr>
          <w:rFonts w:hint="eastAsia" w:ascii="黑体" w:hAnsi="黑体" w:eastAsia="黑体"/>
          <w:b/>
          <w:sz w:val="32"/>
          <w:szCs w:val="32"/>
        </w:rPr>
      </w:pPr>
      <w:r>
        <w:rPr>
          <w:rFonts w:hint="eastAsia" w:ascii="黑体" w:hAnsi="黑体" w:eastAsia="黑体"/>
          <w:b/>
          <w:sz w:val="32"/>
          <w:szCs w:val="32"/>
        </w:rPr>
      </w:r>
      <w:r/>
    </w:p>
    <w:p>
      <w:pPr>
        <w:pStyle w:val="908"/>
        <w:rPr>
          <w:rFonts w:hint="eastAsia" w:ascii="黑体" w:hAnsi="黑体" w:eastAsia="黑体"/>
          <w:b/>
          <w:sz w:val="32"/>
          <w:szCs w:val="32"/>
        </w:rPr>
      </w:pPr>
      <w:r>
        <w:rPr>
          <w:rFonts w:hint="eastAsia" w:ascii="黑体" w:hAnsi="黑体" w:eastAsia="黑体"/>
          <w:b/>
          <w:sz w:val="32"/>
          <w:szCs w:val="32"/>
        </w:rPr>
      </w:r>
      <w:r/>
    </w:p>
    <w:p>
      <w:pPr>
        <w:pStyle w:val="908"/>
        <w:ind w:firstLine="480"/>
        <w:rPr>
          <w:rFonts w:hint="eastAsia" w:ascii="宋体" w:hAnsi="宋体"/>
          <w:sz w:val="24"/>
          <w:szCs w:val="24"/>
        </w:rPr>
      </w:pPr>
      <w:r>
        <w:rPr>
          <w:rFonts w:hint="eastAsia"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r>
      <w:r/>
    </w:p>
    <w:p>
      <w:pPr>
        <w:pStyle w:val="908"/>
        <w:ind w:firstLine="480"/>
        <w:rPr>
          <w:rFonts w:hint="eastAsia" w:ascii="宋体" w:hAnsi="宋体"/>
          <w:sz w:val="24"/>
          <w:szCs w:val="24"/>
        </w:rPr>
      </w:pPr>
      <w:r/>
      <w:bookmarkStart w:id="225" w:name="OLE_LINK3"/>
      <w:r>
        <w:rPr>
          <w:rFonts w:hint="eastAsia" w:ascii="黑体" w:hAnsi="黑体" w:eastAsia="黑体"/>
          <w:b/>
          <w:i/>
          <w:sz w:val="32"/>
          <w:szCs w:val="32"/>
          <w:u w:val="single"/>
        </w:rPr>
        <w:t xml:space="preserve">十一、开标一览表</w:t>
      </w:r>
      <w:r>
        <w:rPr>
          <w:rFonts w:hint="eastAsia" w:ascii="宋体" w:hAnsi="宋体"/>
          <w:sz w:val="24"/>
          <w:szCs w:val="24"/>
        </w:rPr>
      </w:r>
      <w:r/>
    </w:p>
    <w:p>
      <w:pPr>
        <w:pStyle w:val="908"/>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8"/>
        <w:ind w:firstLine="480"/>
        <w:rPr>
          <w:sz w:val="24"/>
          <w:szCs w:val="24"/>
        </w:rPr>
      </w:pPr>
      <w:r>
        <w:rPr>
          <w:rFonts w:hint="eastAsia" w:ascii="宋体" w:hAnsi="宋体"/>
          <w:sz w:val="24"/>
          <w:szCs w:val="24"/>
        </w:rPr>
        <w:t xml:space="preserve">项目名称：</w:t>
      </w:r>
      <w:r>
        <w:rPr>
          <w:sz w:val="24"/>
          <w:szCs w:val="24"/>
        </w:rPr>
      </w:r>
      <w:r/>
    </w:p>
    <w:p>
      <w:pPr>
        <w:pStyle w:val="90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90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投标折扣率</w:t>
            </w:r>
            <w:r>
              <w:rPr>
                <w:rFonts w:hint="eastAsia" w:ascii="宋体" w:hAnsi="宋体"/>
                <w:sz w:val="24"/>
                <w:szCs w:val="24"/>
              </w:rPr>
            </w:r>
            <w:r/>
          </w:p>
        </w:tc>
      </w:tr>
      <w:tr>
        <w:trPr>
          <w:cantSplit/>
          <w:trHeight w:val="612"/>
        </w:trPr>
        <w:tc>
          <w:tcPr>
            <w:tcW w:w="8220" w:type="dxa"/>
            <w:vAlign w:val="center"/>
            <w:textDirection w:val="lrTb"/>
            <w:noWrap w:val="false"/>
          </w:tcPr>
          <w:p>
            <w:pPr>
              <w:pStyle w:val="994"/>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szCs w:val="21"/>
              </w:rPr>
            </w:r>
            <w:r/>
          </w:p>
        </w:tc>
      </w:tr>
    </w:tbl>
    <w:p>
      <w:pPr>
        <w:pStyle w:val="908"/>
        <w:rPr>
          <w:rFonts w:ascii="宋体" w:hAnsi="宋体"/>
          <w:sz w:val="24"/>
          <w:szCs w:val="24"/>
        </w:rPr>
      </w:pPr>
      <w:r>
        <w:rPr>
          <w:rFonts w:ascii="宋体" w:hAnsi="宋体"/>
          <w:sz w:val="24"/>
          <w:szCs w:val="24"/>
        </w:rPr>
      </w:r>
      <w:r/>
    </w:p>
    <w:p>
      <w:pPr>
        <w:pStyle w:val="908"/>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908"/>
        <w:ind w:firstLine="482"/>
        <w:widowControl/>
        <w:rPr>
          <w:b/>
          <w:bCs/>
          <w:sz w:val="24"/>
        </w:rPr>
      </w:pPr>
      <w:r/>
      <w:bookmarkEnd w:id="225"/>
      <w:r>
        <w:rPr>
          <w:b/>
          <w:bCs/>
          <w:sz w:val="24"/>
        </w:rPr>
      </w:r>
      <w:r/>
    </w:p>
    <w:p>
      <w:pPr>
        <w:pStyle w:val="908"/>
        <w:ind w:firstLine="482"/>
        <w:widowControl/>
        <w:rPr>
          <w:b/>
          <w:bCs/>
          <w:sz w:val="24"/>
        </w:rPr>
      </w:pPr>
      <w:r>
        <w:rPr>
          <w:rFonts w:hint="eastAsia"/>
          <w:b/>
          <w:bCs/>
          <w:sz w:val="24"/>
        </w:rPr>
        <w:t xml:space="preserve">提示：最终结算价=采购清单中限价×（1-优惠率）×数量，结算时四舍五入保留两位小数。如投标优惠率为20%，最终结算价=采购清单中限价×80%×数量。</w:t>
      </w:r>
      <w:r>
        <w:rPr>
          <w:b/>
          <w:bCs/>
          <w:sz w:val="24"/>
        </w:rPr>
      </w:r>
      <w:r/>
    </w:p>
    <w:p>
      <w:pPr>
        <w:pStyle w:val="999"/>
        <w:ind w:firstLine="426"/>
        <w:rPr>
          <w:rFonts w:ascii="Times New Roman" w:hAnsi="Times New Roman"/>
          <w:b/>
          <w:bCs/>
          <w:lang w:eastAsia="zh-CN"/>
        </w:rPr>
      </w:pPr>
      <w:r>
        <w:rPr>
          <w:rFonts w:ascii="Times New Roman" w:hAnsi="Times New Roman"/>
          <w:b/>
          <w:bCs/>
          <w:lang w:eastAsia="zh-CN"/>
        </w:rPr>
      </w:r>
      <w:r/>
    </w:p>
    <w:p>
      <w:pPr>
        <w:pStyle w:val="908"/>
        <w:spacing w:line="460" w:lineRule="exact"/>
        <w:rPr>
          <w:rFonts w:hint="eastAsia" w:ascii="宋体" w:hAnsi="宋体"/>
          <w:bCs/>
          <w:sz w:val="24"/>
        </w:rPr>
      </w:pPr>
      <w:r>
        <w:rPr>
          <w:rFonts w:hint="eastAsia" w:ascii="宋体" w:hAnsi="宋体"/>
          <w:bCs/>
          <w:sz w:val="24"/>
        </w:rPr>
      </w:r>
      <w:r/>
    </w:p>
    <w:p>
      <w:pPr>
        <w:pStyle w:val="908"/>
        <w:spacing w:line="460" w:lineRule="exact"/>
        <w:rPr>
          <w:rFonts w:ascii="宋体" w:hAnsi="宋体"/>
          <w:bCs/>
          <w:sz w:val="24"/>
        </w:rPr>
      </w:pPr>
      <w:r>
        <w:rPr>
          <w:rFonts w:ascii="宋体" w:hAnsi="宋体"/>
          <w:bCs/>
          <w:sz w:val="24"/>
        </w:rPr>
      </w:r>
      <w:r/>
    </w:p>
    <w:p>
      <w:pPr>
        <w:pStyle w:val="941"/>
      </w:pPr>
      <w:r/>
      <w:r/>
    </w:p>
    <w:p>
      <w:pPr>
        <w:pStyle w:val="908"/>
      </w:pPr>
      <w:r/>
      <w:r/>
    </w:p>
    <w:p>
      <w:pPr>
        <w:pStyle w:val="941"/>
      </w:pPr>
      <w:r/>
      <w:r/>
    </w:p>
    <w:p>
      <w:pPr>
        <w:pStyle w:val="908"/>
      </w:pPr>
      <w:r/>
      <w:r/>
    </w:p>
    <w:p>
      <w:pPr>
        <w:pStyle w:val="941"/>
      </w:pPr>
      <w:r/>
      <w:r/>
    </w:p>
    <w:p>
      <w:pPr>
        <w:pStyle w:val="908"/>
      </w:pPr>
      <w:r/>
      <w:r/>
    </w:p>
    <w:p>
      <w:pPr>
        <w:pStyle w:val="941"/>
      </w:pPr>
      <w:r/>
      <w:r/>
    </w:p>
    <w:p>
      <w:pPr>
        <w:pStyle w:val="908"/>
      </w:pPr>
      <w:r/>
      <w:r/>
    </w:p>
    <w:p>
      <w:pPr>
        <w:pStyle w:val="941"/>
      </w:pPr>
      <w:r/>
      <w:r/>
    </w:p>
    <w:p>
      <w:pPr>
        <w:pStyle w:val="908"/>
        <w:rPr>
          <w:rFonts w:hint="eastAsia"/>
        </w:rPr>
      </w:pPr>
      <w:r>
        <w:rPr>
          <w:rFonts w:hint="eastAsia"/>
        </w:rPr>
      </w:r>
      <w:r/>
    </w:p>
    <w:p>
      <w:pPr>
        <w:pStyle w:val="941"/>
      </w:pPr>
      <w:r/>
      <w:r/>
    </w:p>
    <w:p>
      <w:pPr>
        <w:pStyle w:val="908"/>
      </w:pPr>
      <w:r/>
      <w:r/>
    </w:p>
    <w:p>
      <w:pPr>
        <w:pStyle w:val="941"/>
      </w:pPr>
      <w:r/>
      <w:r/>
    </w:p>
    <w:p>
      <w:pPr>
        <w:pStyle w:val="908"/>
        <w:rPr>
          <w:rFonts w:hint="eastAsia"/>
        </w:rPr>
      </w:pPr>
      <w:r>
        <w:rPr>
          <w:rFonts w:hint="eastAsia"/>
        </w:rPr>
      </w:r>
      <w:r/>
    </w:p>
    <w:p>
      <w:pPr>
        <w:pStyle w:val="908"/>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908"/>
        <w:spacing w:line="460" w:lineRule="exact"/>
        <w:rPr>
          <w:rFonts w:hint="eastAsia" w:ascii="宋体" w:hAnsi="宋体"/>
          <w:bCs/>
          <w:sz w:val="24"/>
        </w:rPr>
      </w:pPr>
      <w:r>
        <w:rPr>
          <w:rFonts w:hint="eastAsia" w:ascii="宋体" w:hAnsi="宋体"/>
          <w:bCs/>
          <w:sz w:val="24"/>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8"/>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8"/>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08"/>
              <w:ind w:firstLine="420"/>
              <w:rPr>
                <w:rFonts w:hint="eastAsia"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hint="eastAsia" w:ascii="宋体" w:hAnsi="宋体" w:cs="宋体"/>
                <w:color w:val="000000"/>
              </w:rPr>
            </w:r>
            <w:r/>
          </w:p>
          <w:p>
            <w:pPr>
              <w:pStyle w:val="908"/>
              <w:jc w:val="center"/>
              <w:widowControl/>
              <w:rPr>
                <w:rFonts w:ascii="宋体" w:hAnsi="宋体" w:cs="宋体"/>
                <w:color w:val="000000"/>
              </w:rPr>
            </w:pP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8"/>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8"/>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8"/>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08"/>
        <w:spacing w:line="460" w:lineRule="exact"/>
        <w:rPr>
          <w:rFonts w:hint="eastAsia" w:ascii="宋体" w:hAnsi="宋体"/>
          <w:bCs/>
          <w:sz w:val="24"/>
        </w:rPr>
      </w:pPr>
      <w:r>
        <w:rPr>
          <w:rFonts w:hint="eastAsia" w:ascii="宋体" w:hAnsi="宋体"/>
          <w:bCs/>
          <w:sz w:val="24"/>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hint="eastAsia" w:ascii="宋体" w:hAnsi="宋体" w:cs="仿宋"/>
          <w:b/>
          <w:bCs/>
          <w:sz w:val="32"/>
          <w:szCs w:val="32"/>
        </w:rPr>
      </w:pPr>
      <w:r>
        <w:rPr>
          <w:rFonts w:hint="eastAsia" w:ascii="宋体" w:hAnsi="宋体" w:cs="仿宋"/>
          <w:b/>
          <w:bCs/>
          <w:sz w:val="32"/>
          <w:szCs w:val="32"/>
        </w:rPr>
      </w:r>
      <w:r/>
    </w:p>
    <w:p>
      <w:pPr>
        <w:pStyle w:val="90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8"/>
        <w:spacing w:line="400" w:lineRule="exact"/>
        <w:rPr>
          <w:rFonts w:hint="eastAsia" w:ascii="宋体" w:hAnsi="宋体"/>
          <w:b/>
          <w:sz w:val="24"/>
          <w:szCs w:val="24"/>
        </w:rPr>
      </w:pPr>
      <w:r>
        <w:rPr>
          <w:rFonts w:hint="eastAsia" w:ascii="宋体" w:hAnsi="宋体"/>
          <w:b/>
          <w:sz w:val="24"/>
          <w:szCs w:val="24"/>
        </w:rPr>
      </w:r>
      <w:r/>
    </w:p>
    <w:p>
      <w:pPr>
        <w:pStyle w:val="908"/>
        <w:spacing w:line="400" w:lineRule="exact"/>
        <w:rPr>
          <w:rFonts w:hint="eastAsia" w:ascii="宋体" w:hAnsi="宋体"/>
          <w:b/>
          <w:sz w:val="24"/>
          <w:szCs w:val="24"/>
        </w:rPr>
      </w:pPr>
      <w:r>
        <w:rPr>
          <w:rFonts w:hint="eastAsia" w:ascii="宋体" w:hAnsi="宋体"/>
          <w:b/>
          <w:sz w:val="24"/>
          <w:szCs w:val="24"/>
        </w:rPr>
      </w:r>
      <w:r/>
    </w:p>
    <w:p>
      <w:pPr>
        <w:pStyle w:val="908"/>
        <w:spacing w:line="400" w:lineRule="exact"/>
        <w:rPr>
          <w:rFonts w:hint="eastAsia" w:ascii="宋体" w:hAnsi="宋体"/>
          <w:b/>
          <w:sz w:val="24"/>
          <w:szCs w:val="24"/>
        </w:rPr>
      </w:pPr>
      <w:r>
        <w:rPr>
          <w:rFonts w:hint="eastAsia" w:ascii="宋体" w:hAnsi="宋体"/>
          <w:b/>
          <w:sz w:val="24"/>
          <w:szCs w:val="24"/>
        </w:rPr>
      </w:r>
      <w:r/>
    </w:p>
    <w:p>
      <w:pPr>
        <w:pStyle w:val="908"/>
        <w:spacing w:line="400" w:lineRule="exact"/>
        <w:rPr>
          <w:rFonts w:hint="eastAsia" w:ascii="宋体" w:hAnsi="宋体"/>
          <w:b/>
          <w:sz w:val="24"/>
          <w:szCs w:val="24"/>
        </w:rPr>
      </w:pPr>
      <w:r>
        <w:rPr>
          <w:rFonts w:hint="eastAsia" w:ascii="宋体" w:hAnsi="宋体"/>
          <w:b/>
          <w:sz w:val="24"/>
          <w:szCs w:val="24"/>
        </w:rPr>
      </w:r>
      <w:r/>
    </w:p>
    <w:p>
      <w:pPr>
        <w:pStyle w:val="90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4"/>
        <w:rPr>
          <w:rFonts w:hint="eastAsia"/>
          <w:sz w:val="24"/>
          <w:szCs w:val="24"/>
        </w:rPr>
      </w:pPr>
      <w:r>
        <w:rPr>
          <w:rFonts w:hint="eastAsia"/>
          <w:sz w:val="24"/>
          <w:szCs w:val="24"/>
        </w:rPr>
      </w:r>
      <w:r/>
    </w:p>
    <w:p>
      <w:pPr>
        <w:pStyle w:val="92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29 -</w:t>
    </w:r>
    <w:r>
      <w:fldChar w:fldCharType="end"/>
    </w:r>
    <w:r/>
  </w:p>
  <w:p>
    <w:pPr>
      <w:pStyle w:val="95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34 -</w:t>
    </w:r>
    <w:r>
      <w:fldChar w:fldCharType="end"/>
    </w:r>
    <w:r/>
  </w:p>
  <w:p>
    <w:pPr>
      <w:pStyle w:val="95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47 -</w:t>
    </w:r>
    <w:r>
      <w:fldChar w:fldCharType="end"/>
    </w:r>
    <w:r/>
  </w:p>
  <w:p>
    <w:pPr>
      <w:pStyle w:val="957"/>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rPr>
        <w:rStyle w:val="980"/>
      </w:rPr>
    </w:r>
    <w:r/>
  </w:p>
  <w:p>
    <w:pPr>
      <w:pStyle w:val="9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6"/>
      <w:isLgl w:val="false"/>
      <w:suff w:val="tab"/>
      <w:lvlText w:val="附录%1."/>
      <w:lvlJc w:val="left"/>
      <w:pPr>
        <w:pStyle w:val="9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8"/>
        <w:ind w:left="500" w:hanging="500"/>
      </w:pPr>
    </w:lvl>
    <w:lvl w:ilvl="1">
      <w:start w:val="1"/>
      <w:numFmt w:val="lowerLetter"/>
      <w:isLgl w:val="false"/>
      <w:suff w:val="tab"/>
      <w:lvlText w:val="%2)"/>
      <w:lvlJc w:val="left"/>
      <w:pPr>
        <w:pStyle w:val="908"/>
        <w:ind w:left="840" w:hanging="420"/>
      </w:pPr>
    </w:lvl>
    <w:lvl w:ilvl="2">
      <w:start w:val="1"/>
      <w:numFmt w:val="lowerRoman"/>
      <w:isLgl w:val="false"/>
      <w:suff w:val="tab"/>
      <w:lvlText w:val="%3."/>
      <w:lvlJc w:val="right"/>
      <w:pPr>
        <w:pStyle w:val="908"/>
        <w:ind w:left="1260" w:hanging="420"/>
      </w:pPr>
    </w:lvl>
    <w:lvl w:ilvl="3">
      <w:start w:val="1"/>
      <w:numFmt w:val="decimal"/>
      <w:isLgl w:val="false"/>
      <w:suff w:val="tab"/>
      <w:lvlText w:val="%4."/>
      <w:lvlJc w:val="left"/>
      <w:pPr>
        <w:pStyle w:val="908"/>
        <w:ind w:left="1680" w:hanging="420"/>
      </w:pPr>
    </w:lvl>
    <w:lvl w:ilvl="4">
      <w:start w:val="1"/>
      <w:numFmt w:val="lowerLetter"/>
      <w:isLgl w:val="false"/>
      <w:suff w:val="tab"/>
      <w:lvlText w:val="%5)"/>
      <w:lvlJc w:val="left"/>
      <w:pPr>
        <w:pStyle w:val="908"/>
        <w:ind w:left="2100" w:hanging="420"/>
      </w:pPr>
    </w:lvl>
    <w:lvl w:ilvl="5">
      <w:start w:val="1"/>
      <w:numFmt w:val="lowerRoman"/>
      <w:isLgl w:val="false"/>
      <w:suff w:val="tab"/>
      <w:lvlText w:val="%6."/>
      <w:lvlJc w:val="right"/>
      <w:pPr>
        <w:pStyle w:val="908"/>
        <w:ind w:left="2520" w:hanging="420"/>
      </w:pPr>
    </w:lvl>
    <w:lvl w:ilvl="6">
      <w:start w:val="1"/>
      <w:numFmt w:val="decimal"/>
      <w:isLgl w:val="false"/>
      <w:suff w:val="tab"/>
      <w:lvlText w:val="%7."/>
      <w:lvlJc w:val="left"/>
      <w:pPr>
        <w:pStyle w:val="908"/>
        <w:ind w:left="2940" w:hanging="420"/>
      </w:pPr>
    </w:lvl>
    <w:lvl w:ilvl="7">
      <w:start w:val="1"/>
      <w:numFmt w:val="lowerLetter"/>
      <w:isLgl w:val="false"/>
      <w:suff w:val="tab"/>
      <w:lvlText w:val="%8)"/>
      <w:lvlJc w:val="left"/>
      <w:pPr>
        <w:pStyle w:val="908"/>
        <w:ind w:left="3360" w:hanging="420"/>
      </w:pPr>
    </w:lvl>
    <w:lvl w:ilvl="8">
      <w:start w:val="1"/>
      <w:numFmt w:val="lowerRoman"/>
      <w:isLgl w:val="false"/>
      <w:suff w:val="tab"/>
      <w:lvlText w:val="%9."/>
      <w:lvlJc w:val="right"/>
      <w:pPr>
        <w:pStyle w:val="908"/>
        <w:ind w:left="3780" w:hanging="420"/>
      </w:pPr>
    </w:lvl>
  </w:abstractNum>
  <w:abstractNum w:abstractNumId="2">
    <w:multiLevelType w:val="hybridMultilevel"/>
    <w:lvl w:ilvl="0">
      <w:start w:val="1"/>
      <w:numFmt w:val="decimal"/>
      <w:pStyle w:val="1004"/>
      <w:isLgl w:val="false"/>
      <w:suff w:val="tab"/>
      <w:lvlText w:val="%1."/>
      <w:lvlJc w:val="left"/>
      <w:pPr>
        <w:pStyle w:val="908"/>
        <w:ind w:left="709" w:hanging="709"/>
        <w:tabs>
          <w:tab w:val="num" w:pos="709" w:leader="none"/>
        </w:tabs>
      </w:pPr>
      <w:rPr>
        <w:rFonts w:hint="eastAsia"/>
      </w:rPr>
    </w:lvl>
    <w:lvl w:ilvl="1">
      <w:start w:val="1"/>
      <w:numFmt w:val="decimal"/>
      <w:isLgl w:val="false"/>
      <w:suff w:val="tab"/>
      <w:lvlText w:val="%1.%2"/>
      <w:lvlJc w:val="left"/>
      <w:pPr>
        <w:pStyle w:val="908"/>
        <w:ind w:left="709" w:hanging="709"/>
        <w:tabs>
          <w:tab w:val="num" w:pos="709" w:leader="none"/>
        </w:tabs>
      </w:pPr>
      <w:rPr>
        <w:rFonts w:hint="eastAsia"/>
      </w:rPr>
    </w:lvl>
    <w:lvl w:ilvl="2">
      <w:start w:val="1"/>
      <w:numFmt w:val="decimal"/>
      <w:isLgl w:val="false"/>
      <w:suff w:val="tab"/>
      <w:lvlText w:val="%1.%2.%3."/>
      <w:lvlJc w:val="left"/>
      <w:pPr>
        <w:pStyle w:val="908"/>
        <w:ind w:left="425" w:hanging="425"/>
        <w:tabs>
          <w:tab w:val="num" w:pos="425" w:leader="none"/>
        </w:tabs>
      </w:pPr>
      <w:rPr>
        <w:rFonts w:hint="eastAsia"/>
      </w:rPr>
    </w:lvl>
    <w:lvl w:ilvl="3">
      <w:start w:val="1"/>
      <w:numFmt w:val="decimal"/>
      <w:isLgl w:val="false"/>
      <w:suff w:val="tab"/>
      <w:lvlText w:val="%1.%2.%3.%4."/>
      <w:lvlJc w:val="left"/>
      <w:pPr>
        <w:pStyle w:val="908"/>
        <w:ind w:left="851" w:hanging="851"/>
        <w:tabs>
          <w:tab w:val="num" w:pos="851" w:leader="none"/>
        </w:tabs>
      </w:pPr>
      <w:rPr>
        <w:rFonts w:hint="eastAsia"/>
      </w:rPr>
    </w:lvl>
    <w:lvl w:ilvl="4">
      <w:start w:val="1"/>
      <w:numFmt w:val="decimal"/>
      <w:isLgl w:val="false"/>
      <w:suff w:val="tab"/>
      <w:lvlText w:val="%1.%2.%3.%4.%5."/>
      <w:lvlJc w:val="left"/>
      <w:pPr>
        <w:pStyle w:val="908"/>
        <w:ind w:left="992" w:hanging="992"/>
        <w:tabs>
          <w:tab w:val="num" w:pos="992" w:leader="none"/>
        </w:tabs>
      </w:pPr>
      <w:rPr>
        <w:rFonts w:hint="eastAsia"/>
      </w:rPr>
    </w:lvl>
    <w:lvl w:ilvl="5">
      <w:start w:val="1"/>
      <w:numFmt w:val="decimal"/>
      <w:isLgl w:val="false"/>
      <w:suff w:val="tab"/>
      <w:lvlText w:val="%1.%2.%3.%4.%5.%6."/>
      <w:lvlJc w:val="left"/>
      <w:pPr>
        <w:pStyle w:val="908"/>
        <w:ind w:left="1134" w:hanging="1134"/>
        <w:tabs>
          <w:tab w:val="num" w:pos="1134" w:leader="none"/>
        </w:tabs>
      </w:pPr>
      <w:rPr>
        <w:rFonts w:hint="eastAsia"/>
      </w:rPr>
    </w:lvl>
    <w:lvl w:ilvl="6">
      <w:start w:val="1"/>
      <w:numFmt w:val="decimal"/>
      <w:isLgl w:val="false"/>
      <w:suff w:val="tab"/>
      <w:lvlText w:val="%1.%2.%3.%4.%5.%6.%7."/>
      <w:lvlJc w:val="left"/>
      <w:pPr>
        <w:pStyle w:val="908"/>
        <w:ind w:left="1276" w:hanging="1276"/>
        <w:tabs>
          <w:tab w:val="num" w:pos="1276" w:leader="none"/>
        </w:tabs>
      </w:pPr>
      <w:rPr>
        <w:rFonts w:hint="eastAsia"/>
      </w:rPr>
    </w:lvl>
    <w:lvl w:ilvl="7">
      <w:start w:val="1"/>
      <w:numFmt w:val="decimal"/>
      <w:isLgl w:val="false"/>
      <w:suff w:val="tab"/>
      <w:lvlText w:val="%1.%2.%3.%4.%5.%6.%7.%8."/>
      <w:lvlJc w:val="left"/>
      <w:pPr>
        <w:pStyle w:val="908"/>
        <w:ind w:left="1418" w:hanging="1418"/>
        <w:tabs>
          <w:tab w:val="num" w:pos="1418" w:leader="none"/>
        </w:tabs>
      </w:pPr>
      <w:rPr>
        <w:rFonts w:hint="eastAsia"/>
      </w:rPr>
    </w:lvl>
    <w:lvl w:ilvl="8">
      <w:start w:val="1"/>
      <w:numFmt w:val="decimal"/>
      <w:isLgl w:val="false"/>
      <w:suff w:val="tab"/>
      <w:lvlText w:val="%1.%2.%3.%4.%5.%6.%7.%8.%9."/>
      <w:lvlJc w:val="left"/>
      <w:pPr>
        <w:pStyle w:val="90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8"/>
        <w:ind w:left="0" w:firstLine="0"/>
      </w:pPr>
      <w:rPr>
        <w:rFonts w:hint="eastAsia"/>
      </w:rPr>
    </w:lvl>
    <w:lvl w:ilvl="1">
      <w:start w:val="1"/>
      <w:numFmt w:val="decimal"/>
      <w:isLgl w:val="false"/>
      <w:suff w:val="nothing"/>
      <w:lvlText w:val="%2、"/>
      <w:lvlJc w:val="left"/>
      <w:pPr>
        <w:pStyle w:val="908"/>
        <w:ind w:left="0" w:firstLine="0"/>
      </w:pPr>
      <w:rPr>
        <w:rFonts w:hint="eastAsia"/>
      </w:rPr>
    </w:lvl>
    <w:lvl w:ilvl="2">
      <w:start w:val="1"/>
      <w:numFmt w:val="decimal"/>
      <w:isLgl w:val="false"/>
      <w:suff w:val="nothing"/>
      <w:lvlText w:val="%2.%3 "/>
      <w:lvlJc w:val="left"/>
      <w:pPr>
        <w:pStyle w:val="908"/>
        <w:ind w:left="0" w:firstLine="0"/>
      </w:pPr>
      <w:rPr>
        <w:rFonts w:hint="eastAsia"/>
      </w:rPr>
    </w:lvl>
    <w:lvl w:ilvl="3">
      <w:start w:val="1"/>
      <w:numFmt w:val="decimal"/>
      <w:isLgl w:val="false"/>
      <w:suff w:val="nothing"/>
      <w:lvlText w:val="%2.%3.%4 "/>
      <w:lvlJc w:val="left"/>
      <w:pPr>
        <w:pStyle w:val="908"/>
        <w:ind w:left="0" w:firstLine="0"/>
      </w:pPr>
      <w:rPr>
        <w:rFonts w:hint="eastAsia"/>
      </w:rPr>
    </w:lvl>
    <w:lvl w:ilvl="4">
      <w:start w:val="1"/>
      <w:numFmt w:val="decimal"/>
      <w:isLgl w:val="false"/>
      <w:suff w:val="nothing"/>
      <w:lvlText w:val="%2.%3.%4.%5 "/>
      <w:lvlJc w:val="left"/>
      <w:pPr>
        <w:pStyle w:val="908"/>
        <w:ind w:left="0" w:firstLine="0"/>
      </w:pPr>
      <w:rPr>
        <w:rFonts w:hint="eastAsia"/>
      </w:rPr>
    </w:lvl>
    <w:lvl w:ilvl="5">
      <w:start w:val="1"/>
      <w:numFmt w:val="decimal"/>
      <w:pStyle w:val="914"/>
      <w:isLgl w:val="false"/>
      <w:suff w:val="nothing"/>
      <w:lvlText w:val=""/>
      <w:lvlJc w:val="left"/>
      <w:pPr>
        <w:pStyle w:val="908"/>
        <w:ind w:left="0" w:firstLine="0"/>
      </w:pPr>
      <w:rPr>
        <w:rFonts w:hint="eastAsia"/>
      </w:rPr>
    </w:lvl>
    <w:lvl w:ilvl="6">
      <w:start w:val="1"/>
      <w:numFmt w:val="decimal"/>
      <w:pStyle w:val="915"/>
      <w:isLgl w:val="false"/>
      <w:suff w:val="nothing"/>
      <w:lvlText w:val=""/>
      <w:lvlJc w:val="left"/>
      <w:pPr>
        <w:pStyle w:val="908"/>
        <w:ind w:left="0" w:firstLine="0"/>
      </w:pPr>
      <w:rPr>
        <w:rFonts w:hint="eastAsia"/>
      </w:rPr>
    </w:lvl>
    <w:lvl w:ilvl="7">
      <w:start w:val="1"/>
      <w:numFmt w:val="decimal"/>
      <w:pStyle w:val="916"/>
      <w:isLgl w:val="false"/>
      <w:suff w:val="nothing"/>
      <w:lvlText w:val=""/>
      <w:lvlJc w:val="left"/>
      <w:pPr>
        <w:pStyle w:val="908"/>
        <w:ind w:left="0" w:firstLine="0"/>
      </w:pPr>
      <w:rPr>
        <w:rFonts w:hint="eastAsia"/>
      </w:rPr>
    </w:lvl>
    <w:lvl w:ilvl="8">
      <w:start w:val="1"/>
      <w:numFmt w:val="decimal"/>
      <w:pStyle w:val="917"/>
      <w:isLgl w:val="false"/>
      <w:suff w:val="nothing"/>
      <w:lvlText w:val=""/>
      <w:lvlJc w:val="left"/>
      <w:pPr>
        <w:pStyle w:val="908"/>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8"/>
    <w:next w:val="908"/>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8"/>
    <w:next w:val="908"/>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8"/>
    <w:next w:val="908"/>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8"/>
    <w:next w:val="908"/>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8"/>
    <w:next w:val="908"/>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8"/>
    <w:next w:val="908"/>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8"/>
    <w:next w:val="908"/>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8"/>
    <w:next w:val="908"/>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8"/>
    <w:next w:val="908"/>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List Paragraph"/>
    <w:basedOn w:val="908"/>
    <w:uiPriority w:val="34"/>
    <w:qFormat/>
    <w:pPr>
      <w:contextualSpacing/>
      <w:ind w:left="720"/>
    </w:pPr>
  </w:style>
  <w:style w:type="paragraph" w:styleId="749">
    <w:name w:val="No Spacing"/>
    <w:uiPriority w:val="1"/>
    <w:qFormat/>
    <w:pPr>
      <w:spacing w:before="0" w:after="0" w:line="240" w:lineRule="auto"/>
    </w:pPr>
  </w:style>
  <w:style w:type="paragraph" w:styleId="750">
    <w:name w:val="Title"/>
    <w:basedOn w:val="908"/>
    <w:next w:val="908"/>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8"/>
    <w:next w:val="908"/>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8"/>
    <w:next w:val="908"/>
    <w:link w:val="755"/>
    <w:uiPriority w:val="29"/>
    <w:qFormat/>
    <w:pPr>
      <w:ind w:left="720" w:right="720"/>
    </w:pPr>
    <w:rPr>
      <w:i/>
    </w:rPr>
  </w:style>
  <w:style w:type="character" w:styleId="755">
    <w:name w:val="Quote Char"/>
    <w:link w:val="754"/>
    <w:uiPriority w:val="29"/>
    <w:rPr>
      <w:i/>
    </w:rPr>
  </w:style>
  <w:style w:type="paragraph" w:styleId="756">
    <w:name w:val="Intense Quote"/>
    <w:basedOn w:val="908"/>
    <w:next w:val="9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8"/>
    <w:link w:val="759"/>
    <w:uiPriority w:val="99"/>
    <w:unhideWhenUsed/>
    <w:pPr>
      <w:spacing w:after="0" w:line="240" w:lineRule="auto"/>
      <w:tabs>
        <w:tab w:val="center" w:pos="7143" w:leader="none"/>
        <w:tab w:val="right" w:pos="14287" w:leader="none"/>
      </w:tabs>
    </w:pPr>
  </w:style>
  <w:style w:type="character" w:styleId="759">
    <w:name w:val="Header Char"/>
    <w:link w:val="758"/>
    <w:uiPriority w:val="99"/>
  </w:style>
  <w:style w:type="paragraph" w:styleId="760">
    <w:name w:val="Footer"/>
    <w:basedOn w:val="908"/>
    <w:link w:val="763"/>
    <w:uiPriority w:val="99"/>
    <w:unhideWhenUsed/>
    <w:pPr>
      <w:spacing w:after="0" w:line="240" w:lineRule="auto"/>
      <w:tabs>
        <w:tab w:val="center" w:pos="7143" w:leader="none"/>
        <w:tab w:val="right" w:pos="14287" w:leader="none"/>
      </w:tabs>
    </w:pPr>
  </w:style>
  <w:style w:type="character" w:styleId="761">
    <w:name w:val="Footer Char"/>
    <w:link w:val="76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760"/>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20"/>
    <w:link w:val="908"/>
    <w:qFormat/>
    <w:pPr>
      <w:jc w:val="both"/>
      <w:widowControl w:val="off"/>
    </w:pPr>
    <w:rPr>
      <w:sz w:val="21"/>
      <w:szCs w:val="21"/>
      <w:lang w:val="en-US" w:eastAsia="zh-CN" w:bidi="ar-SA"/>
    </w:rPr>
  </w:style>
  <w:style w:type="paragraph" w:styleId="909">
    <w:name w:val="标题 1"/>
    <w:basedOn w:val="908"/>
    <w:next w:val="908"/>
    <w:link w:val="922"/>
    <w:qFormat/>
    <w:pPr>
      <w:jc w:val="center"/>
      <w:keepNext/>
      <w:outlineLvl w:val="0"/>
    </w:pPr>
    <w:rPr>
      <w:rFonts w:ascii="楷体_GB2312" w:eastAsia="楷体_GB2312"/>
      <w:sz w:val="28"/>
      <w:szCs w:val="28"/>
    </w:rPr>
  </w:style>
  <w:style w:type="paragraph" w:styleId="910">
    <w:name w:val="标题 2"/>
    <w:basedOn w:val="908"/>
    <w:next w:val="924"/>
    <w:link w:val="923"/>
    <w:qFormat/>
    <w:pPr>
      <w:jc w:val="center"/>
      <w:keepLines/>
      <w:keepNext/>
      <w:spacing w:before="260" w:after="260" w:line="416" w:lineRule="auto"/>
      <w:outlineLvl w:val="1"/>
    </w:pPr>
    <w:rPr>
      <w:rFonts w:ascii="Arial" w:hAnsi="Arial" w:eastAsia="幼圆" w:cs="Arial"/>
      <w:b/>
      <w:bCs/>
      <w:sz w:val="44"/>
      <w:szCs w:val="44"/>
    </w:rPr>
  </w:style>
  <w:style w:type="paragraph" w:styleId="911">
    <w:name w:val="标题 3"/>
    <w:basedOn w:val="908"/>
    <w:next w:val="924"/>
    <w:link w:val="926"/>
    <w:qFormat/>
    <w:pPr>
      <w:keepLines/>
      <w:keepNext/>
      <w:spacing w:before="260" w:after="260" w:line="416" w:lineRule="auto"/>
      <w:outlineLvl w:val="2"/>
    </w:pPr>
    <w:rPr>
      <w:b/>
      <w:bCs/>
      <w:sz w:val="32"/>
      <w:szCs w:val="32"/>
    </w:rPr>
  </w:style>
  <w:style w:type="paragraph" w:styleId="912">
    <w:name w:val="标题 4"/>
    <w:basedOn w:val="908"/>
    <w:next w:val="924"/>
    <w:link w:val="927"/>
    <w:qFormat/>
    <w:pPr>
      <w:keepLines/>
      <w:keepNext/>
      <w:spacing w:before="280" w:after="290" w:line="376" w:lineRule="auto"/>
      <w:outlineLvl w:val="3"/>
    </w:pPr>
    <w:rPr>
      <w:rFonts w:ascii="Arial" w:hAnsi="Arial" w:eastAsia="黑体" w:cs="Arial"/>
      <w:b/>
      <w:bCs/>
      <w:sz w:val="28"/>
      <w:szCs w:val="28"/>
    </w:rPr>
  </w:style>
  <w:style w:type="paragraph" w:styleId="913">
    <w:name w:val="标题 5"/>
    <w:basedOn w:val="908"/>
    <w:next w:val="924"/>
    <w:link w:val="928"/>
    <w:qFormat/>
    <w:pPr>
      <w:keepNext/>
      <w:outlineLvl w:val="4"/>
    </w:pPr>
    <w:rPr>
      <w:rFonts w:ascii="宋体"/>
      <w:color w:val="000000"/>
      <w:sz w:val="28"/>
      <w:szCs w:val="28"/>
    </w:rPr>
  </w:style>
  <w:style w:type="paragraph" w:styleId="914">
    <w:name w:val="标题 6"/>
    <w:basedOn w:val="908"/>
    <w:next w:val="908"/>
    <w:link w:val="929"/>
    <w:qFormat/>
    <w:pPr>
      <w:numPr>
        <w:ilvl w:val="5"/>
        <w:numId w:val="1"/>
      </w:numPr>
      <w:keepLines/>
      <w:keepNext/>
      <w:spacing w:before="240" w:after="64" w:line="320" w:lineRule="auto"/>
      <w:outlineLvl w:val="5"/>
    </w:pPr>
    <w:rPr>
      <w:rFonts w:ascii="Arial" w:hAnsi="Arial" w:eastAsia="黑体"/>
      <w:b/>
      <w:bCs/>
      <w:sz w:val="24"/>
      <w:szCs w:val="24"/>
    </w:rPr>
  </w:style>
  <w:style w:type="paragraph" w:styleId="915">
    <w:name w:val="标题 7"/>
    <w:basedOn w:val="908"/>
    <w:next w:val="908"/>
    <w:link w:val="930"/>
    <w:qFormat/>
    <w:pPr>
      <w:numPr>
        <w:ilvl w:val="6"/>
        <w:numId w:val="1"/>
      </w:numPr>
      <w:keepLines/>
      <w:keepNext/>
      <w:spacing w:before="240" w:after="64" w:line="320" w:lineRule="auto"/>
      <w:outlineLvl w:val="6"/>
    </w:pPr>
    <w:rPr>
      <w:b/>
      <w:bCs/>
      <w:sz w:val="24"/>
      <w:szCs w:val="24"/>
    </w:rPr>
  </w:style>
  <w:style w:type="paragraph" w:styleId="916">
    <w:name w:val="标题 8"/>
    <w:basedOn w:val="908"/>
    <w:next w:val="908"/>
    <w:link w:val="931"/>
    <w:qFormat/>
    <w:pPr>
      <w:numPr>
        <w:ilvl w:val="7"/>
        <w:numId w:val="1"/>
      </w:numPr>
      <w:keepLines/>
      <w:keepNext/>
      <w:spacing w:before="240" w:after="64" w:line="320" w:lineRule="auto"/>
      <w:outlineLvl w:val="7"/>
    </w:pPr>
    <w:rPr>
      <w:rFonts w:ascii="Arial" w:hAnsi="Arial" w:eastAsia="黑体"/>
      <w:sz w:val="24"/>
      <w:szCs w:val="24"/>
    </w:rPr>
  </w:style>
  <w:style w:type="paragraph" w:styleId="917">
    <w:name w:val="标题 9"/>
    <w:basedOn w:val="908"/>
    <w:next w:val="908"/>
    <w:link w:val="932"/>
    <w:qFormat/>
    <w:pPr>
      <w:numPr>
        <w:ilvl w:val="8"/>
        <w:numId w:val="1"/>
      </w:numPr>
      <w:keepLines/>
      <w:keepNext/>
      <w:spacing w:before="240" w:after="64" w:line="320" w:lineRule="auto"/>
      <w:outlineLvl w:val="8"/>
    </w:pPr>
    <w:rPr>
      <w:rFonts w:ascii="Arial" w:hAnsi="Arial" w:eastAsia="黑体"/>
    </w:rPr>
  </w:style>
  <w:style w:type="character" w:styleId="918">
    <w:name w:val="默认段落字体"/>
    <w:next w:val="918"/>
    <w:link w:val="908"/>
    <w:uiPriority w:val="1"/>
    <w:unhideWhenUsed/>
  </w:style>
  <w:style w:type="table" w:styleId="919">
    <w:name w:val="普通表格"/>
    <w:next w:val="919"/>
    <w:link w:val="908"/>
    <w:uiPriority w:val="99"/>
    <w:unhideWhenUsed/>
    <w:tblPr/>
  </w:style>
  <w:style w:type="paragraph" w:styleId="920">
    <w:name w:val="正文首行缩进 2"/>
    <w:basedOn w:val="908"/>
    <w:next w:val="908"/>
    <w:link w:val="921"/>
    <w:pPr>
      <w:ind w:firstLine="420"/>
      <w:spacing w:line="360" w:lineRule="auto"/>
    </w:pPr>
    <w:rPr>
      <w:rFonts w:ascii="宋体" w:hAnsi="宋体" w:eastAsia="宋体"/>
      <w:sz w:val="21"/>
      <w:szCs w:val="20"/>
    </w:rPr>
  </w:style>
  <w:style w:type="character" w:styleId="921">
    <w:name w:val="正文文本首行缩进 2 字符"/>
    <w:next w:val="921"/>
    <w:link w:val="920"/>
    <w:rPr>
      <w:rFonts w:ascii="宋体" w:hAnsi="宋体" w:eastAsia="宋体" w:cs="Times New Roman"/>
      <w:sz w:val="32"/>
      <w:szCs w:val="20"/>
    </w:rPr>
  </w:style>
  <w:style w:type="character" w:styleId="922">
    <w:name w:val="标题 1 字符"/>
    <w:next w:val="922"/>
    <w:link w:val="909"/>
    <w:rPr>
      <w:rFonts w:ascii="楷体_GB2312" w:hAnsi="Times New Roman" w:eastAsia="楷体_GB2312" w:cs="Times New Roman"/>
      <w:sz w:val="28"/>
      <w:szCs w:val="28"/>
    </w:rPr>
  </w:style>
  <w:style w:type="character" w:styleId="923">
    <w:name w:val="标题 2 字符"/>
    <w:next w:val="923"/>
    <w:link w:val="910"/>
    <w:rPr>
      <w:rFonts w:ascii="Arial" w:hAnsi="Arial" w:eastAsia="幼圆" w:cs="Arial"/>
      <w:b/>
      <w:bCs/>
      <w:sz w:val="44"/>
      <w:szCs w:val="44"/>
    </w:rPr>
  </w:style>
  <w:style w:type="paragraph" w:styleId="924">
    <w:name w:val="正文缩进"/>
    <w:basedOn w:val="908"/>
    <w:next w:val="924"/>
    <w:link w:val="925"/>
    <w:uiPriority w:val="99"/>
    <w:pPr>
      <w:ind w:firstLine="420"/>
    </w:pPr>
  </w:style>
  <w:style w:type="character" w:styleId="925">
    <w:name w:val="正文缩进 字符"/>
    <w:next w:val="925"/>
    <w:link w:val="924"/>
    <w:qFormat/>
    <w:rPr>
      <w:rFonts w:ascii="Times New Roman" w:hAnsi="Times New Roman" w:eastAsia="宋体" w:cs="Times New Roman"/>
      <w:szCs w:val="21"/>
    </w:rPr>
  </w:style>
  <w:style w:type="character" w:styleId="926">
    <w:name w:val="标题 3 字符"/>
    <w:next w:val="926"/>
    <w:link w:val="911"/>
    <w:rPr>
      <w:rFonts w:ascii="Times New Roman" w:hAnsi="Times New Roman" w:eastAsia="宋体" w:cs="Times New Roman"/>
      <w:b/>
      <w:bCs/>
      <w:sz w:val="32"/>
      <w:szCs w:val="32"/>
    </w:rPr>
  </w:style>
  <w:style w:type="character" w:styleId="927">
    <w:name w:val="标题 4 字符"/>
    <w:next w:val="927"/>
    <w:link w:val="912"/>
    <w:rPr>
      <w:rFonts w:ascii="Arial" w:hAnsi="Arial" w:eastAsia="黑体" w:cs="Arial"/>
      <w:b/>
      <w:bCs/>
      <w:sz w:val="28"/>
      <w:szCs w:val="28"/>
    </w:rPr>
  </w:style>
  <w:style w:type="character" w:styleId="928">
    <w:name w:val="标题 5 字符"/>
    <w:next w:val="928"/>
    <w:link w:val="913"/>
    <w:rPr>
      <w:rFonts w:ascii="宋体" w:hAnsi="Times New Roman" w:eastAsia="宋体" w:cs="Times New Roman"/>
      <w:color w:val="000000"/>
      <w:sz w:val="28"/>
      <w:szCs w:val="28"/>
    </w:rPr>
  </w:style>
  <w:style w:type="character" w:styleId="929">
    <w:name w:val="标题 6 字符"/>
    <w:next w:val="929"/>
    <w:link w:val="914"/>
    <w:rPr>
      <w:rFonts w:ascii="Arial" w:hAnsi="Arial" w:eastAsia="黑体" w:cs="Times New Roman"/>
      <w:b/>
      <w:bCs/>
      <w:sz w:val="24"/>
      <w:szCs w:val="24"/>
    </w:rPr>
  </w:style>
  <w:style w:type="character" w:styleId="930">
    <w:name w:val="标题 7 字符"/>
    <w:next w:val="930"/>
    <w:link w:val="915"/>
    <w:rPr>
      <w:rFonts w:ascii="Times New Roman" w:hAnsi="Times New Roman" w:eastAsia="宋体" w:cs="Times New Roman"/>
      <w:b/>
      <w:bCs/>
      <w:sz w:val="24"/>
      <w:szCs w:val="24"/>
    </w:rPr>
  </w:style>
  <w:style w:type="character" w:styleId="931">
    <w:name w:val="标题 8 字符"/>
    <w:next w:val="931"/>
    <w:link w:val="916"/>
    <w:rPr>
      <w:rFonts w:ascii="Arial" w:hAnsi="Arial" w:eastAsia="黑体" w:cs="Times New Roman"/>
      <w:sz w:val="24"/>
      <w:szCs w:val="24"/>
    </w:rPr>
  </w:style>
  <w:style w:type="character" w:styleId="932">
    <w:name w:val="标题 9 字符"/>
    <w:next w:val="932"/>
    <w:link w:val="917"/>
    <w:rPr>
      <w:rFonts w:ascii="Arial" w:hAnsi="Arial" w:eastAsia="黑体" w:cs="Times New Roman"/>
      <w:szCs w:val="21"/>
    </w:rPr>
  </w:style>
  <w:style w:type="paragraph" w:styleId="933">
    <w:name w:val="列表 3"/>
    <w:basedOn w:val="908"/>
    <w:next w:val="933"/>
    <w:link w:val="908"/>
    <w:pPr>
      <w:ind w:left="100" w:hanging="200"/>
    </w:pPr>
  </w:style>
  <w:style w:type="paragraph" w:styleId="934">
    <w:name w:val="目录 7"/>
    <w:basedOn w:val="908"/>
    <w:next w:val="908"/>
    <w:link w:val="908"/>
    <w:semiHidden/>
    <w:pPr>
      <w:ind w:left="1260"/>
      <w:jc w:val="left"/>
    </w:pPr>
  </w:style>
  <w:style w:type="paragraph" w:styleId="935">
    <w:name w:val="文档结构图"/>
    <w:basedOn w:val="908"/>
    <w:next w:val="935"/>
    <w:link w:val="936"/>
    <w:semiHidden/>
    <w:pPr>
      <w:shd w:val="clear" w:color="auto" w:fill="000080"/>
    </w:pPr>
  </w:style>
  <w:style w:type="character" w:styleId="936">
    <w:name w:val="文档结构图 字符"/>
    <w:next w:val="936"/>
    <w:link w:val="935"/>
    <w:semiHidden/>
    <w:rPr>
      <w:rFonts w:ascii="Times New Roman" w:hAnsi="Times New Roman" w:eastAsia="宋体" w:cs="Times New Roman"/>
      <w:szCs w:val="21"/>
      <w:shd w:val="clear" w:color="auto" w:fill="000080"/>
    </w:rPr>
  </w:style>
  <w:style w:type="paragraph" w:styleId="937">
    <w:name w:val="批注文字"/>
    <w:basedOn w:val="908"/>
    <w:next w:val="937"/>
    <w:link w:val="938"/>
    <w:pPr>
      <w:jc w:val="left"/>
    </w:pPr>
  </w:style>
  <w:style w:type="character" w:styleId="938">
    <w:name w:val="批注文字 字符"/>
    <w:next w:val="938"/>
    <w:link w:val="937"/>
    <w:rPr>
      <w:rFonts w:ascii="Times New Roman" w:hAnsi="Times New Roman" w:eastAsia="宋体" w:cs="Times New Roman"/>
      <w:szCs w:val="21"/>
    </w:rPr>
  </w:style>
  <w:style w:type="paragraph" w:styleId="939">
    <w:name w:val="正文文本 3"/>
    <w:basedOn w:val="908"/>
    <w:next w:val="939"/>
    <w:link w:val="940"/>
    <w:rPr>
      <w:rFonts w:ascii="仿宋_GB2312" w:hAnsi="Arial" w:eastAsia="仿宋_GB2312"/>
      <w:sz w:val="32"/>
      <w:szCs w:val="32"/>
    </w:rPr>
  </w:style>
  <w:style w:type="character" w:styleId="940">
    <w:name w:val="正文文本 3 字符"/>
    <w:next w:val="940"/>
    <w:link w:val="939"/>
    <w:rPr>
      <w:rFonts w:ascii="仿宋_GB2312" w:hAnsi="Arial" w:eastAsia="仿宋_GB2312" w:cs="Times New Roman"/>
      <w:sz w:val="32"/>
      <w:szCs w:val="32"/>
    </w:rPr>
  </w:style>
  <w:style w:type="paragraph" w:styleId="941">
    <w:name w:val="正文文本"/>
    <w:basedOn w:val="908"/>
    <w:next w:val="908"/>
    <w:link w:val="942"/>
    <w:rPr>
      <w:rFonts w:ascii="楷体_GB2312" w:hAnsi="Arial" w:eastAsia="楷体_GB2312"/>
      <w:sz w:val="28"/>
      <w:szCs w:val="28"/>
    </w:rPr>
  </w:style>
  <w:style w:type="character" w:styleId="942">
    <w:name w:val="正文文本 字符"/>
    <w:next w:val="942"/>
    <w:link w:val="941"/>
    <w:rPr>
      <w:rFonts w:ascii="楷体_GB2312" w:hAnsi="Arial" w:eastAsia="楷体_GB2312" w:cs="Times New Roman"/>
      <w:sz w:val="28"/>
      <w:szCs w:val="28"/>
    </w:rPr>
  </w:style>
  <w:style w:type="paragraph" w:styleId="943">
    <w:name w:val="正文文本缩进"/>
    <w:basedOn w:val="908"/>
    <w:next w:val="943"/>
    <w:link w:val="944"/>
    <w:pPr>
      <w:ind w:firstLine="645"/>
    </w:pPr>
    <w:rPr>
      <w:rFonts w:ascii="楷体_GB2312" w:eastAsia="楷体_GB2312"/>
      <w:sz w:val="32"/>
      <w:szCs w:val="32"/>
    </w:rPr>
  </w:style>
  <w:style w:type="character" w:styleId="944">
    <w:name w:val="正文文本缩进 字符"/>
    <w:next w:val="944"/>
    <w:link w:val="943"/>
    <w:rPr>
      <w:rFonts w:ascii="楷体_GB2312" w:hAnsi="Times New Roman" w:eastAsia="楷体_GB2312" w:cs="Times New Roman"/>
      <w:sz w:val="32"/>
      <w:szCs w:val="32"/>
    </w:rPr>
  </w:style>
  <w:style w:type="paragraph" w:styleId="945">
    <w:name w:val="列表 2"/>
    <w:basedOn w:val="908"/>
    <w:next w:val="945"/>
    <w:link w:val="908"/>
    <w:pPr>
      <w:ind w:left="100" w:hanging="200"/>
    </w:pPr>
  </w:style>
  <w:style w:type="paragraph" w:styleId="946">
    <w:name w:val="目录 5"/>
    <w:basedOn w:val="908"/>
    <w:next w:val="908"/>
    <w:link w:val="908"/>
    <w:semiHidden/>
    <w:pPr>
      <w:ind w:left="840"/>
      <w:jc w:val="left"/>
    </w:pPr>
  </w:style>
  <w:style w:type="paragraph" w:styleId="947">
    <w:name w:val="目录 3"/>
    <w:basedOn w:val="908"/>
    <w:next w:val="908"/>
    <w:link w:val="908"/>
    <w:semiHidden/>
    <w:pPr>
      <w:ind w:left="420"/>
      <w:jc w:val="left"/>
    </w:pPr>
    <w:rPr>
      <w:i/>
      <w:iCs/>
      <w:szCs w:val="24"/>
    </w:rPr>
  </w:style>
  <w:style w:type="paragraph" w:styleId="948">
    <w:name w:val="纯文本"/>
    <w:basedOn w:val="908"/>
    <w:next w:val="948"/>
    <w:link w:val="949"/>
    <w:rPr>
      <w:rFonts w:ascii="宋体" w:hAnsi="Courier New" w:cs="Courier New"/>
    </w:rPr>
  </w:style>
  <w:style w:type="character" w:styleId="949">
    <w:name w:val="纯文本 字符"/>
    <w:next w:val="949"/>
    <w:link w:val="948"/>
    <w:rPr>
      <w:rFonts w:ascii="宋体" w:hAnsi="Courier New" w:eastAsia="宋体" w:cs="Courier New"/>
      <w:szCs w:val="21"/>
    </w:rPr>
  </w:style>
  <w:style w:type="paragraph" w:styleId="950">
    <w:name w:val="目录 8"/>
    <w:basedOn w:val="908"/>
    <w:next w:val="908"/>
    <w:link w:val="908"/>
    <w:semiHidden/>
    <w:pPr>
      <w:ind w:left="1470"/>
      <w:jc w:val="left"/>
    </w:pPr>
  </w:style>
  <w:style w:type="paragraph" w:styleId="951">
    <w:name w:val="日期"/>
    <w:basedOn w:val="908"/>
    <w:next w:val="908"/>
    <w:link w:val="952"/>
    <w:rPr>
      <w:sz w:val="24"/>
      <w:szCs w:val="24"/>
    </w:rPr>
  </w:style>
  <w:style w:type="character" w:styleId="952">
    <w:name w:val="日期 字符"/>
    <w:next w:val="952"/>
    <w:link w:val="951"/>
    <w:rPr>
      <w:rFonts w:ascii="Times New Roman" w:hAnsi="Times New Roman" w:eastAsia="宋体" w:cs="Times New Roman"/>
      <w:sz w:val="24"/>
      <w:szCs w:val="24"/>
    </w:rPr>
  </w:style>
  <w:style w:type="paragraph" w:styleId="953">
    <w:name w:val="正文文本缩进 2"/>
    <w:basedOn w:val="908"/>
    <w:next w:val="953"/>
    <w:link w:val="954"/>
    <w:pPr>
      <w:ind w:left="630" w:firstLine="645"/>
    </w:pPr>
    <w:rPr>
      <w:rFonts w:ascii="Arial" w:hAnsi="Arial" w:eastAsia="仿宋_GB2312" w:cs="Arial"/>
      <w:sz w:val="32"/>
      <w:szCs w:val="32"/>
    </w:rPr>
  </w:style>
  <w:style w:type="character" w:styleId="954">
    <w:name w:val="正文文本缩进 2 字符"/>
    <w:next w:val="954"/>
    <w:link w:val="953"/>
    <w:rPr>
      <w:rFonts w:ascii="Arial" w:hAnsi="Arial" w:eastAsia="仿宋_GB2312" w:cs="Arial"/>
      <w:sz w:val="32"/>
      <w:szCs w:val="32"/>
    </w:rPr>
  </w:style>
  <w:style w:type="paragraph" w:styleId="955">
    <w:name w:val="批注框文本"/>
    <w:basedOn w:val="908"/>
    <w:next w:val="955"/>
    <w:link w:val="956"/>
    <w:semiHidden/>
    <w:rPr>
      <w:sz w:val="18"/>
      <w:szCs w:val="18"/>
    </w:rPr>
  </w:style>
  <w:style w:type="character" w:styleId="956">
    <w:name w:val="批注框文本 字符"/>
    <w:next w:val="956"/>
    <w:link w:val="955"/>
    <w:semiHidden/>
    <w:rPr>
      <w:rFonts w:ascii="Times New Roman" w:hAnsi="Times New Roman" w:eastAsia="宋体" w:cs="Times New Roman"/>
      <w:sz w:val="18"/>
      <w:szCs w:val="18"/>
    </w:rPr>
  </w:style>
  <w:style w:type="paragraph" w:styleId="957">
    <w:name w:val="页脚"/>
    <w:basedOn w:val="908"/>
    <w:next w:val="957"/>
    <w:link w:val="958"/>
    <w:uiPriority w:val="99"/>
    <w:pPr>
      <w:jc w:val="left"/>
      <w:tabs>
        <w:tab w:val="center" w:pos="4153" w:leader="none"/>
        <w:tab w:val="right" w:pos="8306" w:leader="none"/>
      </w:tabs>
    </w:pPr>
    <w:rPr>
      <w:sz w:val="18"/>
      <w:szCs w:val="18"/>
    </w:rPr>
  </w:style>
  <w:style w:type="character" w:styleId="958">
    <w:name w:val="页脚 字符"/>
    <w:next w:val="958"/>
    <w:link w:val="957"/>
    <w:uiPriority w:val="99"/>
    <w:rPr>
      <w:rFonts w:ascii="Times New Roman" w:hAnsi="Times New Roman" w:eastAsia="宋体" w:cs="Times New Roman"/>
      <w:sz w:val="18"/>
      <w:szCs w:val="18"/>
    </w:rPr>
  </w:style>
  <w:style w:type="paragraph" w:styleId="959">
    <w:name w:val="页眉"/>
    <w:basedOn w:val="908"/>
    <w:next w:val="959"/>
    <w:link w:val="960"/>
    <w:pPr>
      <w:jc w:val="center"/>
      <w:tabs>
        <w:tab w:val="center" w:pos="4153" w:leader="none"/>
        <w:tab w:val="right" w:pos="8306" w:leader="none"/>
      </w:tabs>
      <w:pBdr>
        <w:bottom w:val="single" w:color="000000" w:sz="6" w:space="1"/>
      </w:pBdr>
    </w:pPr>
    <w:rPr>
      <w:sz w:val="18"/>
      <w:szCs w:val="18"/>
    </w:rPr>
  </w:style>
  <w:style w:type="character" w:styleId="960">
    <w:name w:val="页眉 字符"/>
    <w:next w:val="960"/>
    <w:link w:val="959"/>
    <w:rPr>
      <w:rFonts w:ascii="Times New Roman" w:hAnsi="Times New Roman" w:eastAsia="宋体" w:cs="Times New Roman"/>
      <w:sz w:val="18"/>
      <w:szCs w:val="18"/>
    </w:rPr>
  </w:style>
  <w:style w:type="paragraph" w:styleId="961">
    <w:name w:val="目录 1"/>
    <w:basedOn w:val="908"/>
    <w:next w:val="908"/>
    <w:link w:val="908"/>
    <w:semiHidden/>
    <w:pPr>
      <w:jc w:val="left"/>
      <w:spacing w:before="120" w:after="120" w:line="400" w:lineRule="exact"/>
      <w:tabs>
        <w:tab w:val="right" w:pos="8720" w:leader="dot"/>
      </w:tabs>
    </w:pPr>
    <w:rPr>
      <w:rFonts w:ascii="宋体" w:hAnsi="宋体"/>
      <w:caps/>
      <w:sz w:val="24"/>
      <w:szCs w:val="24"/>
    </w:rPr>
  </w:style>
  <w:style w:type="paragraph" w:styleId="962">
    <w:name w:val="目录 4"/>
    <w:basedOn w:val="908"/>
    <w:next w:val="908"/>
    <w:link w:val="908"/>
    <w:semiHidden/>
    <w:pPr>
      <w:ind w:left="630"/>
      <w:jc w:val="left"/>
    </w:pPr>
  </w:style>
  <w:style w:type="paragraph" w:styleId="963">
    <w:name w:val="列表"/>
    <w:basedOn w:val="908"/>
    <w:next w:val="963"/>
    <w:link w:val="908"/>
    <w:pPr>
      <w:ind w:left="200" w:hanging="200"/>
    </w:pPr>
  </w:style>
  <w:style w:type="paragraph" w:styleId="964">
    <w:name w:val="目录 6"/>
    <w:basedOn w:val="908"/>
    <w:next w:val="908"/>
    <w:link w:val="908"/>
    <w:semiHidden/>
    <w:pPr>
      <w:ind w:left="1050"/>
      <w:jc w:val="left"/>
    </w:pPr>
  </w:style>
  <w:style w:type="paragraph" w:styleId="965">
    <w:name w:val="正文文本缩进 3"/>
    <w:basedOn w:val="908"/>
    <w:next w:val="965"/>
    <w:link w:val="966"/>
    <w:pPr>
      <w:ind w:left="645" w:firstLine="645"/>
    </w:pPr>
    <w:rPr>
      <w:rFonts w:ascii="Arial" w:hAnsi="Arial" w:eastAsia="仿宋_GB2312" w:cs="Arial"/>
      <w:color w:val="ffff00"/>
      <w:sz w:val="32"/>
      <w:szCs w:val="32"/>
    </w:rPr>
  </w:style>
  <w:style w:type="character" w:styleId="966">
    <w:name w:val="正文文本缩进 3 字符"/>
    <w:next w:val="966"/>
    <w:link w:val="965"/>
    <w:rPr>
      <w:rFonts w:ascii="Arial" w:hAnsi="Arial" w:eastAsia="仿宋_GB2312" w:cs="Arial"/>
      <w:color w:val="ffff00"/>
      <w:sz w:val="32"/>
      <w:szCs w:val="32"/>
    </w:rPr>
  </w:style>
  <w:style w:type="paragraph" w:styleId="967">
    <w:name w:val="图表目录"/>
    <w:basedOn w:val="908"/>
    <w:next w:val="908"/>
    <w:link w:val="908"/>
    <w:semiHidden/>
    <w:pPr>
      <w:ind w:left="840" w:hanging="420"/>
    </w:pPr>
  </w:style>
  <w:style w:type="paragraph" w:styleId="968">
    <w:name w:val="目录 2"/>
    <w:basedOn w:val="908"/>
    <w:next w:val="908"/>
    <w:link w:val="908"/>
    <w:semiHidden/>
    <w:pPr>
      <w:ind w:left="210"/>
      <w:jc w:val="left"/>
    </w:pPr>
    <w:rPr>
      <w:smallCaps/>
      <w:szCs w:val="24"/>
    </w:rPr>
  </w:style>
  <w:style w:type="paragraph" w:styleId="969">
    <w:name w:val="目录 9"/>
    <w:basedOn w:val="908"/>
    <w:next w:val="908"/>
    <w:link w:val="908"/>
    <w:semiHidden/>
    <w:pPr>
      <w:ind w:left="1680"/>
      <w:jc w:val="left"/>
    </w:pPr>
  </w:style>
  <w:style w:type="paragraph" w:styleId="970">
    <w:name w:val="正文文本 2"/>
    <w:basedOn w:val="908"/>
    <w:next w:val="970"/>
    <w:link w:val="971"/>
    <w:pPr>
      <w:jc w:val="center"/>
      <w:widowControl/>
    </w:pPr>
    <w:rPr>
      <w:rFonts w:ascii="楷体_GB2312" w:eastAsia="楷体_GB2312"/>
      <w:sz w:val="28"/>
      <w:szCs w:val="28"/>
    </w:rPr>
  </w:style>
  <w:style w:type="character" w:styleId="971">
    <w:name w:val="正文文本 2 字符"/>
    <w:next w:val="971"/>
    <w:link w:val="970"/>
    <w:rPr>
      <w:rFonts w:ascii="楷体_GB2312" w:hAnsi="Times New Roman" w:eastAsia="楷体_GB2312" w:cs="Times New Roman"/>
      <w:sz w:val="28"/>
      <w:szCs w:val="28"/>
    </w:rPr>
  </w:style>
  <w:style w:type="paragraph" w:styleId="972">
    <w:name w:val="普通(网站)"/>
    <w:basedOn w:val="908"/>
    <w:next w:val="972"/>
    <w:link w:val="908"/>
    <w:uiPriority w:val="99"/>
    <w:pPr>
      <w:jc w:val="left"/>
      <w:spacing w:before="100" w:beforeAutospacing="1" w:after="100" w:afterAutospacing="1"/>
      <w:widowControl/>
    </w:pPr>
    <w:rPr>
      <w:rFonts w:ascii="宋体" w:hAnsi="宋体" w:cs="宋体"/>
      <w:sz w:val="24"/>
      <w:szCs w:val="24"/>
    </w:rPr>
  </w:style>
  <w:style w:type="paragraph" w:styleId="973">
    <w:name w:val="索引 1"/>
    <w:basedOn w:val="908"/>
    <w:next w:val="908"/>
    <w:link w:val="908"/>
    <w:semiHidden/>
    <w:pPr>
      <w:spacing w:line="240" w:lineRule="atLeast"/>
    </w:pPr>
    <w:rPr>
      <w:b/>
      <w:bCs/>
    </w:rPr>
  </w:style>
  <w:style w:type="paragraph" w:styleId="974">
    <w:name w:val="批注主题"/>
    <w:basedOn w:val="937"/>
    <w:next w:val="937"/>
    <w:link w:val="975"/>
    <w:semiHidden/>
    <w:rPr>
      <w:b/>
      <w:bCs/>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首行缩进"/>
    <w:basedOn w:val="908"/>
    <w:next w:val="976"/>
    <w:link w:val="977"/>
    <w:pPr>
      <w:ind w:firstLine="200"/>
      <w:spacing w:line="360" w:lineRule="auto"/>
    </w:pPr>
    <w:rPr>
      <w:rFonts w:ascii="仿宋_GB2312" w:eastAsia="仿宋_GB2312"/>
      <w:sz w:val="30"/>
      <w:szCs w:val="30"/>
    </w:rPr>
  </w:style>
  <w:style w:type="character" w:styleId="977">
    <w:name w:val="正文文本首行缩进 字符"/>
    <w:next w:val="977"/>
    <w:link w:val="976"/>
    <w:rPr>
      <w:rFonts w:ascii="仿宋_GB2312" w:hAnsi="Times New Roman" w:eastAsia="仿宋_GB2312" w:cs="Times New Roman"/>
      <w:sz w:val="30"/>
      <w:szCs w:val="30"/>
    </w:rPr>
  </w:style>
  <w:style w:type="table" w:styleId="978">
    <w:name w:val="网格型"/>
    <w:basedOn w:val="919"/>
    <w:next w:val="978"/>
    <w:link w:val="908"/>
    <w:pPr>
      <w:jc w:val="both"/>
      <w:widowControl w:val="off"/>
    </w:pPr>
    <w:rPr>
      <w:rFonts w:ascii="Times New Roman" w:hAnsi="Times New Roman" w:eastAsia="宋体" w:cs="Times New Roman"/>
      <w:sz w:val="20"/>
      <w:szCs w:val="20"/>
    </w:rPr>
    <w:tblPr/>
  </w:style>
  <w:style w:type="character" w:styleId="979">
    <w:name w:val="要点"/>
    <w:next w:val="979"/>
    <w:link w:val="908"/>
    <w:qFormat/>
    <w:rPr>
      <w:b/>
      <w:bCs/>
    </w:rPr>
  </w:style>
  <w:style w:type="character" w:styleId="980">
    <w:name w:val="页码"/>
    <w:next w:val="980"/>
    <w:link w:val="908"/>
  </w:style>
  <w:style w:type="character" w:styleId="981">
    <w:name w:val="已访问的超链接"/>
    <w:next w:val="981"/>
    <w:link w:val="908"/>
    <w:rPr>
      <w:color w:val="800080"/>
      <w:u w:val="single"/>
    </w:rPr>
  </w:style>
  <w:style w:type="character" w:styleId="982">
    <w:name w:val="超链接"/>
    <w:next w:val="982"/>
    <w:link w:val="908"/>
    <w:rPr>
      <w:color w:val="0000ff"/>
      <w:u w:val="single"/>
    </w:rPr>
  </w:style>
  <w:style w:type="character" w:styleId="983">
    <w:name w:val="批注引用"/>
    <w:next w:val="983"/>
    <w:link w:val="908"/>
    <w:rPr>
      <w:sz w:val="21"/>
      <w:szCs w:val="21"/>
    </w:rPr>
  </w:style>
  <w:style w:type="character" w:styleId="984">
    <w:name w:val="font5 Char"/>
    <w:next w:val="984"/>
    <w:link w:val="908"/>
    <w:rPr>
      <w:rFonts w:ascii="宋体" w:hAnsi="宋体" w:eastAsia="宋体"/>
      <w:sz w:val="28"/>
      <w:szCs w:val="28"/>
      <w:lang w:val="en-US" w:eastAsia="zh-CN" w:bidi="ar-SA"/>
    </w:rPr>
  </w:style>
  <w:style w:type="character" w:styleId="985">
    <w:name w:val="二级目录 Char"/>
    <w:next w:val="985"/>
    <w:link w:val="986"/>
    <w:rPr>
      <w:b/>
      <w:sz w:val="30"/>
      <w:szCs w:val="28"/>
    </w:rPr>
  </w:style>
  <w:style w:type="paragraph" w:styleId="986">
    <w:name w:val="二级目录"/>
    <w:next w:val="908"/>
    <w:link w:val="985"/>
    <w:pPr>
      <w:numPr>
        <w:ilvl w:val="0"/>
        <w:numId w:val="2"/>
      </w:numPr>
      <w:tabs>
        <w:tab w:val="left" w:pos="907" w:leader="none"/>
        <w:tab w:val="left" w:pos="1145" w:leader="none"/>
      </w:tabs>
      <w:outlineLvl w:val="1"/>
    </w:pPr>
    <w:rPr>
      <w:b/>
      <w:sz w:val="30"/>
      <w:szCs w:val="28"/>
      <w:lang w:val="en-US" w:eastAsia="zh-CN" w:bidi="ar-SA"/>
    </w:rPr>
  </w:style>
  <w:style w:type="character" w:styleId="987">
    <w:name w:val="列出段落 Char,Bullet List Char,numbered Char,FooterText Char,List Paragraph1 Char,Paragraphe de liste1 Char"/>
    <w:next w:val="987"/>
    <w:link w:val="988"/>
    <w:rPr>
      <w:rFonts w:ascii="Calibri" w:hAnsi="Calibri"/>
      <w:sz w:val="24"/>
      <w:szCs w:val="24"/>
      <w:lang w:eastAsia="en-US" w:bidi="en-US"/>
    </w:rPr>
  </w:style>
  <w:style w:type="paragraph" w:styleId="988">
    <w:name w:val="列出段落1"/>
    <w:basedOn w:val="908"/>
    <w:next w:val="988"/>
    <w:link w:val="987"/>
    <w:qFormat/>
    <w:pPr>
      <w:contextualSpacing/>
      <w:ind w:left="720"/>
      <w:jc w:val="left"/>
      <w:widowControl/>
    </w:pPr>
    <w:rPr>
      <w:rFonts w:ascii="Calibri" w:hAnsi="Calibri" w:eastAsia="宋体" w:cs="Times New Roman"/>
      <w:sz w:val="24"/>
      <w:szCs w:val="24"/>
      <w:lang w:eastAsia="en-US" w:bidi="en-US"/>
    </w:rPr>
  </w:style>
  <w:style w:type="paragraph" w:styleId="989">
    <w:name w:val="Body Text(ch)"/>
    <w:basedOn w:val="908"/>
    <w:next w:val="941"/>
    <w:link w:val="908"/>
    <w:pPr>
      <w:spacing w:after="120"/>
    </w:pPr>
    <w:rPr>
      <w:rFonts w:ascii="宋体" w:hAnsi="Arial"/>
      <w:bCs/>
      <w:iCs/>
      <w:szCs w:val="24"/>
    </w:rPr>
  </w:style>
  <w:style w:type="paragraph" w:styleId="990">
    <w:name w:val="xl27"/>
    <w:basedOn w:val="908"/>
    <w:next w:val="990"/>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6"/>
    <w:basedOn w:val="908"/>
    <w:next w:val="991"/>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2">
    <w:name w:val="Char"/>
    <w:basedOn w:val="908"/>
    <w:next w:val="992"/>
    <w:link w:val="908"/>
    <w:pPr>
      <w:ind w:firstLine="200"/>
      <w:tabs>
        <w:tab w:val="left" w:pos="360" w:leader="none"/>
      </w:tabs>
    </w:pPr>
    <w:rPr>
      <w:sz w:val="28"/>
      <w:szCs w:val="30"/>
    </w:rPr>
  </w:style>
  <w:style w:type="paragraph" w:styleId="993">
    <w:name w:val=" Char"/>
    <w:basedOn w:val="935"/>
    <w:next w:val="993"/>
    <w:link w:val="908"/>
    <w:rPr>
      <w:rFonts w:ascii="Tahoma" w:hAnsi="Tahoma"/>
      <w:sz w:val="24"/>
      <w:szCs w:val="24"/>
    </w:rPr>
  </w:style>
  <w:style w:type="paragraph" w:styleId="994">
    <w:name w:val="普通正文"/>
    <w:basedOn w:val="908"/>
    <w:next w:val="994"/>
    <w:link w:val="908"/>
    <w:pPr>
      <w:ind w:firstLine="480"/>
      <w:jc w:val="left"/>
      <w:spacing w:before="120" w:after="120" w:line="360" w:lineRule="auto"/>
    </w:pPr>
    <w:rPr>
      <w:rFonts w:ascii="Arial" w:hAnsi="Arial"/>
      <w:sz w:val="24"/>
      <w:szCs w:val="24"/>
    </w:rPr>
  </w:style>
  <w:style w:type="paragraph" w:styleId="995">
    <w:name w:val="table_lines"/>
    <w:basedOn w:val="908"/>
    <w:next w:val="995"/>
    <w:link w:val="908"/>
    <w:pPr>
      <w:jc w:val="left"/>
      <w:widowControl/>
    </w:pPr>
    <w:rPr>
      <w:sz w:val="20"/>
      <w:szCs w:val="20"/>
      <w:lang w:val="de-DE" w:eastAsia="de-DE"/>
    </w:rPr>
  </w:style>
  <w:style w:type="paragraph" w:styleId="996">
    <w:name w:val="附录1"/>
    <w:next w:val="996"/>
    <w:link w:val="908"/>
    <w:pPr>
      <w:numPr>
        <w:ilvl w:val="0"/>
        <w:numId w:val="2"/>
      </w:numPr>
      <w:spacing w:before="240" w:line="600" w:lineRule="atLeast"/>
      <w:tabs>
        <w:tab w:val="left" w:pos="907" w:leader="none"/>
      </w:tabs>
    </w:pPr>
    <w:rPr>
      <w:b/>
      <w:i/>
      <w:sz w:val="28"/>
      <w:lang w:val="en-US" w:eastAsia="zh-CN" w:bidi="ar-SA"/>
    </w:rPr>
  </w:style>
  <w:style w:type="paragraph" w:styleId="997">
    <w:name w:val="font7"/>
    <w:basedOn w:val="908"/>
    <w:next w:val="997"/>
    <w:link w:val="908"/>
    <w:pPr>
      <w:jc w:val="left"/>
      <w:spacing w:before="100" w:beforeAutospacing="1" w:after="100" w:afterAutospacing="1"/>
      <w:widowControl/>
    </w:pPr>
    <w:rPr>
      <w:rFonts w:hint="eastAsia" w:ascii="宋体" w:hAnsi="宋体"/>
      <w:sz w:val="18"/>
      <w:szCs w:val="18"/>
    </w:rPr>
  </w:style>
  <w:style w:type="paragraph" w:styleId="998">
    <w:name w:val=" Char Char Char Char"/>
    <w:basedOn w:val="935"/>
    <w:next w:val="998"/>
    <w:link w:val="908"/>
    <w:pPr>
      <w:spacing w:line="360" w:lineRule="auto"/>
    </w:pPr>
    <w:rPr>
      <w:rFonts w:ascii="Tahoma" w:hAnsi="Tahoma"/>
      <w:sz w:val="24"/>
      <w:szCs w:val="24"/>
    </w:rPr>
  </w:style>
  <w:style w:type="paragraph" w:styleId="999">
    <w:name w:val="列表段落"/>
    <w:basedOn w:val="908"/>
    <w:next w:val="999"/>
    <w:link w:val="1000"/>
    <w:uiPriority w:val="34"/>
    <w:qFormat/>
    <w:pPr>
      <w:contextualSpacing/>
      <w:ind w:left="720"/>
      <w:jc w:val="left"/>
      <w:widowControl/>
    </w:pPr>
    <w:rPr>
      <w:rFonts w:ascii="Calibri" w:hAnsi="Calibri"/>
      <w:sz w:val="24"/>
      <w:szCs w:val="24"/>
      <w:lang w:eastAsia="en-US" w:bidi="en-US"/>
    </w:rPr>
  </w:style>
  <w:style w:type="character" w:styleId="1000">
    <w:name w:val="列表段落 字符"/>
    <w:next w:val="1000"/>
    <w:link w:val="999"/>
    <w:uiPriority w:val="34"/>
    <w:qFormat/>
    <w:rPr>
      <w:sz w:val="24"/>
      <w:szCs w:val="24"/>
      <w:lang w:eastAsia="en-US" w:bidi="en-US"/>
    </w:rPr>
  </w:style>
  <w:style w:type="paragraph" w:styleId="1001">
    <w:name w:val="4"/>
    <w:basedOn w:val="908"/>
    <w:next w:val="965"/>
    <w:link w:val="908"/>
    <w:pPr>
      <w:ind w:firstLine="420"/>
      <w:spacing w:line="360" w:lineRule="auto"/>
    </w:pPr>
    <w:rPr>
      <w:color w:val="ff0000"/>
      <w:sz w:val="24"/>
      <w:szCs w:val="24"/>
    </w:rPr>
  </w:style>
  <w:style w:type="paragraph" w:styleId="1002">
    <w:name w:val="普通 (Web)"/>
    <w:basedOn w:val="908"/>
    <w:next w:val="1002"/>
    <w:link w:val="908"/>
    <w:pPr>
      <w:jc w:val="left"/>
      <w:spacing w:before="100" w:beforeAutospacing="1" w:after="100" w:afterAutospacing="1"/>
      <w:widowControl/>
    </w:pPr>
    <w:rPr>
      <w:rFonts w:ascii="宋体" w:hAnsi="宋体"/>
      <w:sz w:val="24"/>
      <w:szCs w:val="24"/>
    </w:rPr>
  </w:style>
  <w:style w:type="paragraph" w:styleId="1003">
    <w:name w:val=" Char Char Char Char Char Char Char Char Char Char"/>
    <w:basedOn w:val="908"/>
    <w:next w:val="1003"/>
    <w:link w:val="908"/>
    <w:pPr>
      <w:spacing w:line="360" w:lineRule="auto"/>
    </w:pPr>
    <w:rPr>
      <w:sz w:val="24"/>
      <w:szCs w:val="20"/>
    </w:rPr>
  </w:style>
  <w:style w:type="paragraph" w:styleId="1004">
    <w:name w:val="样式1"/>
    <w:basedOn w:val="908"/>
    <w:next w:val="1004"/>
    <w:link w:val="908"/>
    <w:pPr>
      <w:numPr>
        <w:ilvl w:val="0"/>
        <w:numId w:val="3"/>
      </w:numPr>
      <w:tabs>
        <w:tab w:val="left" w:pos="709" w:leader="none"/>
      </w:tabs>
    </w:pPr>
    <w:rPr>
      <w:rFonts w:ascii="宋体" w:hAnsi="宋体"/>
    </w:rPr>
  </w:style>
  <w:style w:type="paragraph" w:styleId="1005">
    <w:name w:val="font6"/>
    <w:basedOn w:val="908"/>
    <w:next w:val="1005"/>
    <w:link w:val="908"/>
    <w:pPr>
      <w:jc w:val="left"/>
      <w:spacing w:before="100" w:beforeAutospacing="1" w:after="100" w:afterAutospacing="1"/>
      <w:widowControl/>
    </w:pPr>
    <w:rPr>
      <w:rFonts w:hint="eastAsia" w:ascii="宋体" w:hAnsi="宋体"/>
      <w:sz w:val="28"/>
      <w:szCs w:val="28"/>
      <w:u w:val="single"/>
    </w:rPr>
  </w:style>
  <w:style w:type="paragraph" w:styleId="1006">
    <w:name w:val="xl25"/>
    <w:basedOn w:val="908"/>
    <w:next w:val="1006"/>
    <w:link w:val="9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908"/>
    <w:next w:val="908"/>
    <w:link w:val="9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name w:val="标题3"/>
    <w:basedOn w:val="908"/>
    <w:next w:val="908"/>
    <w:link w:val="908"/>
    <w:pPr>
      <w:ind w:firstLine="624"/>
      <w:spacing w:line="590" w:lineRule="atLeast"/>
    </w:pPr>
    <w:rPr>
      <w:rFonts w:ascii="方正黑体_GBK" w:eastAsia="方正黑体_GBK"/>
      <w:sz w:val="32"/>
      <w:szCs w:val="32"/>
    </w:rPr>
  </w:style>
  <w:style w:type="paragraph" w:styleId="1009">
    <w:name w:val="xl24"/>
    <w:basedOn w:val="908"/>
    <w:next w:val="1009"/>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name w:val="xl29"/>
    <w:basedOn w:val="908"/>
    <w:next w:val="1010"/>
    <w:link w:val="90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name w:val="Char Char Char Char Char Char Char Char"/>
    <w:basedOn w:val="908"/>
    <w:next w:val="1011"/>
    <w:link w:val="908"/>
    <w:pPr>
      <w:jc w:val="left"/>
      <w:spacing w:after="160" w:line="240" w:lineRule="exact"/>
      <w:widowControl/>
    </w:pPr>
    <w:rPr>
      <w:rFonts w:ascii="Verdana" w:hAnsi="Verdana"/>
      <w:sz w:val="20"/>
      <w:szCs w:val="20"/>
      <w:lang w:eastAsia="en-US"/>
    </w:rPr>
  </w:style>
  <w:style w:type="paragraph" w:styleId="1012">
    <w:name w:val="xl28"/>
    <w:basedOn w:val="908"/>
    <w:next w:val="1012"/>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name w:val=" Char Char Char Char Char Char Char Char"/>
    <w:basedOn w:val="908"/>
    <w:next w:val="1013"/>
    <w:link w:val="908"/>
    <w:pPr>
      <w:jc w:val="left"/>
      <w:spacing w:after="160" w:line="240" w:lineRule="exact"/>
      <w:widowControl/>
    </w:pPr>
    <w:rPr>
      <w:rFonts w:ascii="Verdana" w:hAnsi="Verdana"/>
      <w:sz w:val="20"/>
      <w:szCs w:val="20"/>
      <w:lang w:eastAsia="en-US"/>
    </w:rPr>
  </w:style>
  <w:style w:type="paragraph" w:styleId="1014">
    <w:name w:val="xl30"/>
    <w:basedOn w:val="908"/>
    <w:next w:val="1014"/>
    <w:link w:val="908"/>
    <w:pPr>
      <w:jc w:val="center"/>
      <w:spacing w:before="100" w:beforeAutospacing="1" w:after="100" w:afterAutospacing="1"/>
      <w:widowControl/>
    </w:pPr>
    <w:rPr>
      <w:rFonts w:ascii="宋体" w:hAnsi="宋体"/>
      <w:b/>
      <w:bCs/>
      <w:sz w:val="36"/>
      <w:szCs w:val="36"/>
    </w:rPr>
  </w:style>
  <w:style w:type="paragraph" w:styleId="1015">
    <w:name w:val="Char Char Char Char"/>
    <w:basedOn w:val="935"/>
    <w:next w:val="1015"/>
    <w:link w:val="908"/>
    <w:pPr>
      <w:spacing w:line="360" w:lineRule="auto"/>
    </w:pPr>
    <w:rPr>
      <w:rFonts w:ascii="Tahoma" w:hAnsi="Tahoma"/>
      <w:sz w:val="24"/>
      <w:szCs w:val="24"/>
    </w:rPr>
  </w:style>
  <w:style w:type="paragraph" w:styleId="1016">
    <w:name w:val="table_1stline"/>
    <w:basedOn w:val="908"/>
    <w:next w:val="1016"/>
    <w:link w:val="908"/>
    <w:pPr>
      <w:jc w:val="left"/>
      <w:spacing w:before="120"/>
      <w:widowControl/>
    </w:pPr>
    <w:rPr>
      <w:bCs/>
      <w:sz w:val="20"/>
      <w:szCs w:val="20"/>
      <w:lang w:val="de-DE" w:eastAsia="de-DE"/>
    </w:rPr>
  </w:style>
  <w:style w:type="paragraph" w:styleId="1017">
    <w:name w:val="font5"/>
    <w:basedOn w:val="908"/>
    <w:next w:val="1017"/>
    <w:link w:val="908"/>
    <w:pPr>
      <w:jc w:val="left"/>
      <w:spacing w:before="100" w:beforeAutospacing="1" w:after="100" w:afterAutospacing="1"/>
      <w:widowControl/>
    </w:pPr>
    <w:rPr>
      <w:rFonts w:hint="eastAsia" w:ascii="宋体" w:hAnsi="宋体"/>
      <w:sz w:val="28"/>
      <w:szCs w:val="28"/>
    </w:rPr>
  </w:style>
  <w:style w:type="paragraph" w:styleId="1018">
    <w:name w:val="标题1"/>
    <w:basedOn w:val="908"/>
    <w:next w:val="908"/>
    <w:link w:val="90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name w:val="修订"/>
    <w:next w:val="1019"/>
    <w:link w:val="908"/>
    <w:uiPriority w:val="99"/>
    <w:semiHidden/>
    <w:rPr>
      <w:sz w:val="21"/>
      <w:szCs w:val="21"/>
      <w:lang w:val="en-US" w:eastAsia="zh-CN" w:bidi="ar-SA"/>
    </w:rPr>
  </w:style>
  <w:style w:type="paragraph" w:styleId="1020">
    <w:name w:val="无间隔"/>
    <w:next w:val="1020"/>
    <w:link w:val="908"/>
    <w:uiPriority w:val="99"/>
    <w:qFormat/>
    <w:pPr>
      <w:jc w:val="both"/>
      <w:widowControl w:val="off"/>
    </w:pPr>
    <w:rPr>
      <w:sz w:val="21"/>
      <w:szCs w:val="21"/>
      <w:lang w:val="en-US" w:eastAsia="zh-CN" w:bidi="ar-SA"/>
    </w:rPr>
  </w:style>
  <w:style w:type="character" w:styleId="1021" w:default="1">
    <w:name w:val="Default Paragraph Font"/>
    <w:uiPriority w:val="1"/>
    <w:semiHidden/>
    <w:unhideWhenUsed/>
  </w:style>
  <w:style w:type="numbering" w:styleId="1022" w:default="1">
    <w:name w:val="No List"/>
    <w:uiPriority w:val="99"/>
    <w:semiHidden/>
    <w:unhideWhenUsed/>
  </w:style>
  <w:style w:type="table" w:styleId="1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杭建刚</cp:lastModifiedBy>
  <cp:revision>7</cp:revision>
  <dcterms:created xsi:type="dcterms:W3CDTF">2024-07-29T06:58:00Z</dcterms:created>
  <dcterms:modified xsi:type="dcterms:W3CDTF">2025-11-19T06:24:11Z</dcterms:modified>
</cp:coreProperties>
</file>